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A20E85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7B6C7D" w:rsidTr="007B6C7D">
        <w:tc>
          <w:tcPr>
            <w:tcW w:w="4606" w:type="dxa"/>
          </w:tcPr>
          <w:p w:rsidR="00C400BB" w:rsidRPr="007B6C7D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2712CF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CD2E50" w:rsidP="00CD2E50">
            <w:pPr>
              <w:tabs>
                <w:tab w:val="left" w:pos="4007"/>
              </w:tabs>
              <w:spacing w:after="0" w:line="240" w:lineRule="auto"/>
            </w:pPr>
            <w:r>
              <w:t>14</w:t>
            </w:r>
            <w:r w:rsidR="00627514">
              <w:t>.</w:t>
            </w:r>
            <w:r>
              <w:t>10</w:t>
            </w:r>
            <w:r w:rsidR="00627514"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C400BB" w:rsidP="00B6172D">
            <w:pPr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62751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4D08A3" w:rsidRDefault="00C35C91" w:rsidP="007B6C7D">
            <w:pPr>
              <w:tabs>
                <w:tab w:val="left" w:pos="4007"/>
              </w:tabs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www.zssliac.edupage.org</w:t>
            </w:r>
            <w:bookmarkEnd w:id="0"/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F7000E">
        <w:trPr>
          <w:trHeight w:val="310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627514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kr</w:t>
            </w:r>
            <w:r w:rsidRPr="00F7000E">
              <w:rPr>
                <w:rFonts w:ascii="Times New Roman" w:hAnsi="Times New Roman"/>
                <w:b/>
                <w:bCs/>
              </w:rPr>
              <w:t>át</w:t>
            </w:r>
            <w:r w:rsidRPr="007B6C7D">
              <w:rPr>
                <w:rFonts w:ascii="Times New Roman" w:hAnsi="Times New Roman"/>
              </w:rPr>
              <w:t xml:space="preserve">ka anotácia, kľúčové slová </w:t>
            </w:r>
          </w:p>
          <w:p w:rsidR="00F12EC8" w:rsidRDefault="00C53E9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Termínovník</w:t>
            </w:r>
            <w:proofErr w:type="spellEnd"/>
            <w:r>
              <w:rPr>
                <w:rFonts w:ascii="Times New Roman" w:hAnsi="Times New Roman"/>
              </w:rPr>
              <w:t xml:space="preserve"> súťaží a predmetových olympiád</w:t>
            </w:r>
            <w:r w:rsidR="00C36EE9">
              <w:rPr>
                <w:rFonts w:ascii="Times New Roman" w:hAnsi="Times New Roman"/>
              </w:rPr>
              <w:t>, dostupná literatúra k tvorbe úloh na rozvoj prírodovednej gramotnosti, Záhrada, ktorá učí</w:t>
            </w:r>
          </w:p>
          <w:p w:rsidR="00F12EC8" w:rsidRPr="007B6C7D" w:rsidRDefault="00F12EC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27514" w:rsidRDefault="0062751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Členovia klubu sa oboznámili </w:t>
            </w:r>
            <w:r w:rsidR="00B64B03">
              <w:rPr>
                <w:rFonts w:ascii="Times New Roman" w:hAnsi="Times New Roman"/>
              </w:rPr>
              <w:t xml:space="preserve">s programom </w:t>
            </w:r>
            <w:r>
              <w:rPr>
                <w:rFonts w:ascii="Times New Roman" w:hAnsi="Times New Roman"/>
              </w:rPr>
              <w:t xml:space="preserve"> . </w:t>
            </w:r>
          </w:p>
          <w:p w:rsidR="00D81533" w:rsidRDefault="00D81533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Program </w:t>
            </w:r>
            <w:r w:rsidR="00CD2E50">
              <w:rPr>
                <w:rFonts w:ascii="Times New Roman" w:hAnsi="Times New Roman"/>
              </w:rPr>
              <w:t>3</w:t>
            </w:r>
            <w:r w:rsidR="005321F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stretnutia :</w:t>
            </w:r>
          </w:p>
          <w:p w:rsidR="00CD2E50" w:rsidRPr="00E725B8" w:rsidRDefault="00CD2E50" w:rsidP="00CD2E5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E725B8">
              <w:rPr>
                <w:rFonts w:ascii="Times New Roman" w:hAnsi="Times New Roman"/>
                <w:color w:val="000000"/>
                <w:lang w:eastAsia="sk-SK"/>
              </w:rPr>
              <w:t xml:space="preserve">Prírodovedné súťaže – informácie, termíny podľa </w:t>
            </w:r>
            <w:proofErr w:type="spellStart"/>
            <w:r w:rsidRPr="00E725B8">
              <w:rPr>
                <w:rFonts w:ascii="Times New Roman" w:hAnsi="Times New Roman"/>
                <w:color w:val="000000"/>
                <w:lang w:eastAsia="sk-SK"/>
              </w:rPr>
              <w:t>Termínovník</w:t>
            </w:r>
            <w:r w:rsidR="00CF4401">
              <w:rPr>
                <w:rFonts w:ascii="Times New Roman" w:hAnsi="Times New Roman"/>
                <w:color w:val="000000"/>
                <w:lang w:eastAsia="sk-SK"/>
              </w:rPr>
              <w:t>u</w:t>
            </w:r>
            <w:proofErr w:type="spellEnd"/>
            <w:r w:rsidRPr="00E725B8">
              <w:rPr>
                <w:rFonts w:ascii="Times New Roman" w:hAnsi="Times New Roman"/>
                <w:color w:val="000000"/>
                <w:lang w:eastAsia="sk-SK"/>
              </w:rPr>
              <w:t xml:space="preserve"> predmetových olympiád na šk.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Pr="00E725B8">
              <w:rPr>
                <w:rFonts w:ascii="Times New Roman" w:hAnsi="Times New Roman"/>
                <w:color w:val="000000"/>
                <w:lang w:eastAsia="sk-SK"/>
              </w:rPr>
              <w:t>rok 2019/2020</w:t>
            </w:r>
          </w:p>
          <w:p w:rsidR="00CD2E50" w:rsidRPr="00E725B8" w:rsidRDefault="00571B51" w:rsidP="00CD2E5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Príprava, vyhľadávanie  dostupnej  literatúry , internetových stránok p</w:t>
            </w:r>
            <w:r w:rsidR="00CD2E50" w:rsidRPr="00E725B8">
              <w:rPr>
                <w:rFonts w:ascii="Times New Roman" w:hAnsi="Times New Roman"/>
                <w:color w:val="000000"/>
                <w:lang w:eastAsia="sk-SK"/>
              </w:rPr>
              <w:t xml:space="preserve">re tvorbu úloh </w:t>
            </w:r>
            <w:r>
              <w:rPr>
                <w:rFonts w:ascii="Times New Roman" w:hAnsi="Times New Roman"/>
                <w:color w:val="000000"/>
                <w:lang w:eastAsia="sk-SK"/>
              </w:rPr>
              <w:t>n</w:t>
            </w:r>
            <w:r w:rsidR="00C36EE9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rozvoj prírodovednej  gramotnosti</w:t>
            </w:r>
          </w:p>
          <w:p w:rsidR="00627514" w:rsidRDefault="00CD2E5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3.   Školská záhrada  - oboznámenie sa s námetmi na stránke Záhrada, ktorá učí</w:t>
            </w:r>
            <w:r w:rsidR="008B64F0">
              <w:rPr>
                <w:rFonts w:ascii="Times New Roman" w:hAnsi="Times New Roman"/>
              </w:rPr>
              <w:t>, Zelená škola</w:t>
            </w:r>
          </w:p>
          <w:p w:rsidR="00C36EE9" w:rsidRDefault="00C36EE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2E50" w:rsidRDefault="00CD2E50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 klubu boli n</w:t>
            </w:r>
            <w:r w:rsidR="00C36EE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3. zasadnutí oboznámení s termínmi prírodovedných súťaží, ktoré uverejnila </w:t>
            </w:r>
            <w:proofErr w:type="spellStart"/>
            <w:r>
              <w:rPr>
                <w:rFonts w:ascii="Times New Roman" w:hAnsi="Times New Roman"/>
              </w:rPr>
              <w:t>Iuventa</w:t>
            </w:r>
            <w:proofErr w:type="spellEnd"/>
            <w:r>
              <w:rPr>
                <w:rFonts w:ascii="Times New Roman" w:hAnsi="Times New Roman"/>
              </w:rPr>
              <w:t xml:space="preserve"> na stránke </w:t>
            </w:r>
            <w:hyperlink r:id="rId8" w:history="1">
              <w:r w:rsidRPr="00ED18AC">
                <w:rPr>
                  <w:rStyle w:val="Hypertextovprepojenie"/>
                  <w:rFonts w:ascii="Times New Roman" w:hAnsi="Times New Roman"/>
                </w:rPr>
                <w:t>www.olympiady.sk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CD2E50" w:rsidRDefault="00CD2E50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Predmetové olympiády sú náročné na prípravu žiakov. Obsahujú množstvo tém, ktoré sú nad rámec učiva ZŠ v danom ročníku. </w:t>
            </w:r>
            <w:r w:rsidR="00C53E92">
              <w:rPr>
                <w:rFonts w:ascii="Times New Roman" w:hAnsi="Times New Roman"/>
              </w:rPr>
              <w:t>I keď žiaci majú záujem riešiť úlohy súťaží v domácom a školskom kole, náročnosť úloh v okresnom kole ich odrádza riešiť súťaž v ďalšom školskom roku. Zároveň sa členovia klubu vyjadrili, že vo väčšine súťaží sú zapojení tí istí žiaci (</w:t>
            </w:r>
            <w:proofErr w:type="spellStart"/>
            <w:r w:rsidR="00C53E92">
              <w:rPr>
                <w:rFonts w:ascii="Times New Roman" w:hAnsi="Times New Roman"/>
              </w:rPr>
              <w:t>dvaja-traja</w:t>
            </w:r>
            <w:proofErr w:type="spellEnd"/>
            <w:r w:rsidR="00C53E92">
              <w:rPr>
                <w:rFonts w:ascii="Times New Roman" w:hAnsi="Times New Roman"/>
              </w:rPr>
              <w:t xml:space="preserve"> v ročníku). Pri 1-hodinnovej časovej dotácii prírodovedných predmetov je aj časovo náročné žiakov pripravovať. Jedná sa teda skôr o </w:t>
            </w:r>
            <w:proofErr w:type="spellStart"/>
            <w:r w:rsidR="00C53E92">
              <w:rPr>
                <w:rFonts w:ascii="Times New Roman" w:hAnsi="Times New Roman"/>
              </w:rPr>
              <w:t>samoštúdium</w:t>
            </w:r>
            <w:proofErr w:type="spellEnd"/>
            <w:r w:rsidR="00C53E92">
              <w:rPr>
                <w:rFonts w:ascii="Times New Roman" w:hAnsi="Times New Roman"/>
              </w:rPr>
              <w:t xml:space="preserve"> žiakov podľa navrhovaných tém.</w:t>
            </w:r>
            <w:r w:rsidR="0057509D">
              <w:rPr>
                <w:rFonts w:ascii="Times New Roman" w:hAnsi="Times New Roman"/>
              </w:rPr>
              <w:t xml:space="preserve"> Ďalšou možnosťou je príprava žiakov na súťaže počas krúžkovej činnosti. </w:t>
            </w:r>
            <w:r w:rsidR="00C53E92">
              <w:rPr>
                <w:rFonts w:ascii="Times New Roman" w:hAnsi="Times New Roman"/>
              </w:rPr>
              <w:t xml:space="preserve"> </w:t>
            </w:r>
            <w:r w:rsidR="00C36EE9">
              <w:rPr>
                <w:rFonts w:ascii="Times New Roman" w:hAnsi="Times New Roman"/>
              </w:rPr>
              <w:t xml:space="preserve">Členovia klubu sa zároveň oboznámili s typmi úloh v jednotlivých predmetových olympiádach. </w:t>
            </w:r>
          </w:p>
          <w:p w:rsidR="00294334" w:rsidRDefault="0029433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294334" w:rsidRDefault="00294334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tomto šk</w:t>
            </w:r>
            <w:r w:rsidR="008B64F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roku máme opäť záujem zapájať sa do rôznych vedomostných súťaží : napr. </w:t>
            </w:r>
            <w:proofErr w:type="spellStart"/>
            <w:r>
              <w:rPr>
                <w:rFonts w:ascii="Times New Roman" w:hAnsi="Times New Roman"/>
              </w:rPr>
              <w:t>Envirotázniky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Gqiq</w:t>
            </w:r>
            <w:proofErr w:type="spellEnd"/>
            <w:r>
              <w:rPr>
                <w:rFonts w:ascii="Times New Roman" w:hAnsi="Times New Roman"/>
              </w:rPr>
              <w:t xml:space="preserve"> – celoslovenská geografická olympiáda, nová súťaž – korešpondenčný seminár LABÁK. Všetky tieto súťaže vhodne dopĺňajú a rozširujú u žiakov prírodovedné myslenie. </w:t>
            </w:r>
          </w:p>
          <w:p w:rsidR="00C53E92" w:rsidRDefault="00C53E9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53E92" w:rsidRDefault="00C53E9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ďalšom zasadnutí sa budeme venovať tvorbe úloh zameraných na rozvoj gramotností – prírodovednej, matematickej a čitateľskej. Členovia klubu sa oboznámili s rôznymi uvoľnenými zbierkami úloh PISA, NUCEM a dostupnou literatúrou. </w:t>
            </w:r>
            <w:r w:rsidR="00BA23F4">
              <w:rPr>
                <w:rFonts w:ascii="Times New Roman" w:hAnsi="Times New Roman"/>
              </w:rPr>
              <w:t xml:space="preserve">Dôležitou podmienkou na tvorbu úloh je námet a myšlienka úlohy. Nie je dostatok PZ , textov v učebniciach, ktoré by rozvíjali </w:t>
            </w:r>
            <w:r w:rsidR="00571B51">
              <w:rPr>
                <w:rFonts w:ascii="Times New Roman" w:hAnsi="Times New Roman"/>
              </w:rPr>
              <w:t xml:space="preserve">u žiakov prácu s textom . Často chýba </w:t>
            </w:r>
            <w:proofErr w:type="spellStart"/>
            <w:r w:rsidR="00571B51">
              <w:rPr>
                <w:rFonts w:ascii="Times New Roman" w:hAnsi="Times New Roman"/>
              </w:rPr>
              <w:t>medzipredmetové</w:t>
            </w:r>
            <w:proofErr w:type="spellEnd"/>
            <w:r w:rsidR="00571B51">
              <w:rPr>
                <w:rFonts w:ascii="Times New Roman" w:hAnsi="Times New Roman"/>
              </w:rPr>
              <w:t xml:space="preserve"> prepojenie úloh – úlohy sú zamerané len na jeden vyučovací predmet, učivo , ktoré sa práve preberá. </w:t>
            </w:r>
          </w:p>
          <w:p w:rsidR="0057509D" w:rsidRDefault="0057509D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tejto časti zasadnutia sme spracovali databázu zbierok a metodických príručiek na rozvoj gramotností, ktorú budeme postupne dopĺňať.  </w:t>
            </w:r>
          </w:p>
          <w:p w:rsidR="00C53E92" w:rsidRDefault="00C53E92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63A3" w:rsidRDefault="00571B51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Jednou z možností, pri ktorej sú žiaci nútení uvažovať prakticky, využívať úsudok a nenásilne aplikovať získané vedomosti je aj naša školská záhrada – Záhrada, ktorá učí.  </w:t>
            </w:r>
            <w:r w:rsidR="00F363A3">
              <w:rPr>
                <w:rFonts w:ascii="Times New Roman" w:hAnsi="Times New Roman"/>
              </w:rPr>
              <w:t xml:space="preserve">Práve vďaka rôznym metodikám  môžeme vytvárať úlohy na rozvoj prírodovednej gramotnosti. Počas ďalších zasadnutí máme naplánované vytvorenie </w:t>
            </w:r>
            <w:r w:rsidR="00C36EE9">
              <w:rPr>
                <w:rFonts w:ascii="Times New Roman" w:hAnsi="Times New Roman"/>
              </w:rPr>
              <w:t xml:space="preserve">vlastnej </w:t>
            </w:r>
            <w:r w:rsidR="00F363A3">
              <w:rPr>
                <w:rFonts w:ascii="Times New Roman" w:hAnsi="Times New Roman"/>
              </w:rPr>
              <w:t xml:space="preserve">zbierky úlohy, </w:t>
            </w:r>
            <w:r w:rsidR="00C36EE9">
              <w:rPr>
                <w:rFonts w:ascii="Times New Roman" w:hAnsi="Times New Roman"/>
              </w:rPr>
              <w:t xml:space="preserve">ktorá bude využívať jednotlivé prvky </w:t>
            </w:r>
            <w:r w:rsidR="0057509D">
              <w:rPr>
                <w:rFonts w:ascii="Times New Roman" w:hAnsi="Times New Roman"/>
              </w:rPr>
              <w:t xml:space="preserve">našej </w:t>
            </w:r>
            <w:r w:rsidR="00C36EE9">
              <w:rPr>
                <w:rFonts w:ascii="Times New Roman" w:hAnsi="Times New Roman"/>
              </w:rPr>
              <w:t>záhrady. Členovia klubu sa na tomto zasadnutí oboznámili s metodickými príručkami Živice a Zelenej školy. I keď úlohy sú zamerané viac na bádateľky orientované vyučovanie, výsledky skúmania mus</w:t>
            </w:r>
            <w:r w:rsidR="008B64F0">
              <w:rPr>
                <w:rFonts w:ascii="Times New Roman" w:hAnsi="Times New Roman"/>
              </w:rPr>
              <w:t>ia žiaci spracovať, analyzovať , chápať princípom jednotlivých javov.</w:t>
            </w:r>
          </w:p>
          <w:p w:rsidR="008B64F0" w:rsidRDefault="008B64F0" w:rsidP="008B64F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667E8" w:rsidRDefault="00D81533" w:rsidP="00CD2E5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67E8">
              <w:rPr>
                <w:rFonts w:ascii="Times New Roman" w:hAnsi="Times New Roman"/>
              </w:rPr>
              <w:t xml:space="preserve">   </w:t>
            </w:r>
            <w:r w:rsidR="008B64F0">
              <w:rPr>
                <w:rFonts w:ascii="Times New Roman" w:hAnsi="Times New Roman"/>
              </w:rPr>
              <w:t xml:space="preserve">V závere zasadnutia sa členovia klubu presunuli do školskej záhrady, kde </w:t>
            </w:r>
            <w:r w:rsidR="0057509D">
              <w:rPr>
                <w:rFonts w:ascii="Times New Roman" w:hAnsi="Times New Roman"/>
              </w:rPr>
              <w:t xml:space="preserve">vlastnou prácou prispeli k úprave dažďovej záhrady. </w:t>
            </w:r>
            <w:r w:rsidR="008B64F0">
              <w:rPr>
                <w:rFonts w:ascii="Times New Roman" w:hAnsi="Times New Roman"/>
              </w:rPr>
              <w:t xml:space="preserve"> </w:t>
            </w:r>
          </w:p>
          <w:p w:rsidR="007E6BEF" w:rsidRDefault="007E6BEF" w:rsidP="00D8153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</w:p>
          <w:p w:rsidR="00F305BB" w:rsidRPr="007B6C7D" w:rsidRDefault="00F305BB" w:rsidP="006275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7000E">
        <w:trPr>
          <w:trHeight w:val="5037"/>
        </w:trPr>
        <w:tc>
          <w:tcPr>
            <w:tcW w:w="9212" w:type="dxa"/>
          </w:tcPr>
          <w:p w:rsidR="00F305BB" w:rsidRPr="002B3DB5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2B3DB5" w:rsidRPr="007B6C7D" w:rsidRDefault="002B3DB5" w:rsidP="002B3D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753FFC" w:rsidRDefault="008B64F0" w:rsidP="008B64F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budúceho zasadnutia klubu si preštudovať dostupnú literatúru k tvorbe úloh na rozvoj prírodovednej, čitateľskej i matematickej  gramotnosti (pretože všetky spolu súvisia)</w:t>
            </w:r>
          </w:p>
          <w:p w:rsidR="008B64F0" w:rsidRDefault="008B64F0" w:rsidP="008B64F0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premyslieť si zadania úloh, určiť ročník, pre ktorý sú úlohy vhodné, bodovanie a hodnotenie úloh</w:t>
            </w:r>
          </w:p>
          <w:p w:rsidR="008B64F0" w:rsidRDefault="0057509D" w:rsidP="0057509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 tvorbe úloh sa </w:t>
            </w:r>
            <w:r w:rsidR="008B64F0">
              <w:rPr>
                <w:rFonts w:ascii="Times New Roman" w:hAnsi="Times New Roman"/>
              </w:rPr>
              <w:t xml:space="preserve">zamerať na </w:t>
            </w:r>
            <w:proofErr w:type="spellStart"/>
            <w:r w:rsidR="008B64F0">
              <w:rPr>
                <w:rFonts w:ascii="Times New Roman" w:hAnsi="Times New Roman"/>
              </w:rPr>
              <w:t>medzipredmetové</w:t>
            </w:r>
            <w:proofErr w:type="spellEnd"/>
            <w:r w:rsidR="008B64F0">
              <w:rPr>
                <w:rFonts w:ascii="Times New Roman" w:hAnsi="Times New Roman"/>
              </w:rPr>
              <w:t xml:space="preserve"> vzťahy a praktické úlohy zo života</w:t>
            </w:r>
          </w:p>
          <w:p w:rsidR="0057509D" w:rsidRPr="007B6C7D" w:rsidRDefault="0057509D" w:rsidP="0057509D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dopĺňať databázu literatúry, odkazy na stránky súvisiace s danou tematikou (priebežne)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1667E8" w:rsidP="00571B51">
            <w:pPr>
              <w:tabs>
                <w:tab w:val="left" w:pos="1114"/>
              </w:tabs>
              <w:spacing w:after="0" w:line="240" w:lineRule="auto"/>
            </w:pPr>
            <w:r>
              <w:t>Mgr.</w:t>
            </w:r>
            <w:r w:rsidR="001F6B36">
              <w:t xml:space="preserve"> </w:t>
            </w:r>
            <w:r w:rsidR="00571B51">
              <w:t xml:space="preserve">Ivana </w:t>
            </w:r>
            <w:proofErr w:type="spellStart"/>
            <w:r w:rsidR="00571B51">
              <w:t>Oltmanová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71B51" w:rsidP="00571B51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5321FB">
              <w:t>.</w:t>
            </w:r>
            <w:r>
              <w:t>10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5321FB" w:rsidP="007B6C7D">
            <w:pPr>
              <w:tabs>
                <w:tab w:val="left" w:pos="1114"/>
              </w:tabs>
              <w:spacing w:after="0" w:line="240" w:lineRule="auto"/>
            </w:pPr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571B51" w:rsidP="00571B51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5321FB">
              <w:t>.</w:t>
            </w:r>
            <w:r>
              <w:t>10</w:t>
            </w:r>
            <w:r w:rsidR="005321FB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7000E" w:rsidP="00D0796E">
      <w:r>
        <w:rPr>
          <w:rFonts w:ascii="Times New Roman" w:hAnsi="Times New Roman"/>
        </w:rPr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A20E85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Základná škola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, Sliač, Pionierska 9, 96231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Zvýšenie kvality vzdelávania na Základnej škole A. </w:t>
            </w:r>
            <w:proofErr w:type="spellStart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Sládkoviča</w:t>
            </w:r>
            <w:proofErr w:type="spellEnd"/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Sliač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</w:pPr>
            <w:r w:rsidRPr="00B95E48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7B6C7D" w:rsidTr="001745A4">
        <w:tc>
          <w:tcPr>
            <w:tcW w:w="3528" w:type="dxa"/>
          </w:tcPr>
          <w:p w:rsidR="00111F7A" w:rsidRPr="007B6C7D" w:rsidRDefault="00111F7A" w:rsidP="00111F7A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2712CF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</w:t>
            </w:r>
            <w:r w:rsidRPr="00EE1E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E05E1" w:rsidRPr="004E05E1">
              <w:rPr>
                <w:rFonts w:ascii="Times New Roman" w:hAnsi="Times New Roman"/>
                <w:b/>
                <w:bCs/>
                <w:sz w:val="24"/>
                <w:szCs w:val="24"/>
              </w:rPr>
              <w:t>prírodovedných predmetov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PREZENČNÁ LISTINA</w:t>
      </w:r>
    </w:p>
    <w:p w:rsidR="00F305BB" w:rsidRDefault="00F305BB" w:rsidP="00D0796E"/>
    <w:p w:rsidR="00F7000E" w:rsidRPr="00F7000E" w:rsidRDefault="00F305BB" w:rsidP="00521B6E">
      <w:pPr>
        <w:spacing w:after="0" w:line="240" w:lineRule="auto"/>
        <w:jc w:val="both"/>
        <w:rPr>
          <w:b/>
          <w:bCs/>
        </w:rPr>
      </w:pPr>
      <w:r>
        <w:t>Miesto konania stretnutia:</w:t>
      </w:r>
      <w:r w:rsidR="00C24D5C">
        <w:t xml:space="preserve"> </w:t>
      </w:r>
      <w:r w:rsidR="00111F7A" w:rsidRPr="00B95E48">
        <w:rPr>
          <w:rFonts w:ascii="Times New Roman" w:hAnsi="Times New Roman"/>
          <w:b/>
          <w:bCs/>
          <w:sz w:val="24"/>
          <w:szCs w:val="24"/>
        </w:rPr>
        <w:t xml:space="preserve">Základná škola A. </w:t>
      </w:r>
      <w:proofErr w:type="spellStart"/>
      <w:r w:rsidR="00111F7A" w:rsidRPr="00B95E48">
        <w:rPr>
          <w:rFonts w:ascii="Times New Roman" w:hAnsi="Times New Roman"/>
          <w:b/>
          <w:bCs/>
          <w:sz w:val="24"/>
          <w:szCs w:val="24"/>
        </w:rPr>
        <w:t>Sládkoviča</w:t>
      </w:r>
      <w:proofErr w:type="spellEnd"/>
      <w:r w:rsidR="00111F7A" w:rsidRPr="00B95E48">
        <w:rPr>
          <w:rFonts w:ascii="Times New Roman" w:hAnsi="Times New Roman"/>
          <w:b/>
          <w:bCs/>
          <w:sz w:val="24"/>
          <w:szCs w:val="24"/>
        </w:rPr>
        <w:t>, Sliač, Pionierska 9, 96231</w:t>
      </w:r>
    </w:p>
    <w:p w:rsidR="00F305BB" w:rsidRDefault="00F305BB" w:rsidP="00D0796E"/>
    <w:p w:rsidR="00F305BB" w:rsidRDefault="00F305BB" w:rsidP="00D0796E">
      <w:r>
        <w:t>Dátum konania stretnutia:</w:t>
      </w:r>
      <w:r w:rsidR="001F6B36">
        <w:t xml:space="preserve"> </w:t>
      </w:r>
      <w:r w:rsidR="0057509D">
        <w:t>14</w:t>
      </w:r>
      <w:r w:rsidR="001F6B36">
        <w:t>.</w:t>
      </w:r>
      <w:r w:rsidR="0057509D">
        <w:t>10</w:t>
      </w:r>
      <w:r w:rsidR="001F6B36">
        <w:t>.2019</w:t>
      </w:r>
    </w:p>
    <w:p w:rsidR="00F305BB" w:rsidRDefault="00F305BB" w:rsidP="00D0796E">
      <w:r>
        <w:t>Trvanie stretnutia: od</w:t>
      </w:r>
      <w:r w:rsidR="005321FB">
        <w:t xml:space="preserve"> 13.30 </w:t>
      </w:r>
      <w:r>
        <w:t>hod</w:t>
      </w:r>
      <w:r>
        <w:tab/>
        <w:t>do</w:t>
      </w:r>
      <w:r w:rsidR="005321FB">
        <w:t xml:space="preserve"> 16:30 </w:t>
      </w:r>
      <w:r>
        <w:t>hod</w:t>
      </w:r>
      <w:r>
        <w:tab/>
      </w:r>
    </w:p>
    <w:p w:rsidR="00F305BB" w:rsidRDefault="00F305BB" w:rsidP="00D0796E">
      <w: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2787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126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4252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521B6E">
        <w:trPr>
          <w:trHeight w:val="1012"/>
        </w:trPr>
        <w:tc>
          <w:tcPr>
            <w:tcW w:w="544" w:type="dxa"/>
          </w:tcPr>
          <w:p w:rsidR="0000510A" w:rsidRPr="007B6C7D" w:rsidRDefault="00597946" w:rsidP="001745A4">
            <w:r>
              <w:t>1.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Alena </w:t>
            </w:r>
            <w:proofErr w:type="spellStart"/>
            <w:r>
              <w:t>Lisičanová</w:t>
            </w:r>
            <w:proofErr w:type="spellEnd"/>
          </w:p>
          <w:p w:rsidR="0000510A" w:rsidRPr="007B6C7D" w:rsidRDefault="0000510A" w:rsidP="00BD370D"/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9B2C9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799"/>
        </w:trPr>
        <w:tc>
          <w:tcPr>
            <w:tcW w:w="544" w:type="dxa"/>
          </w:tcPr>
          <w:p w:rsidR="0000510A" w:rsidRPr="007B6C7D" w:rsidRDefault="00597946" w:rsidP="001745A4">
            <w:r>
              <w:t>2.</w:t>
            </w:r>
          </w:p>
        </w:tc>
        <w:tc>
          <w:tcPr>
            <w:tcW w:w="2787" w:type="dxa"/>
          </w:tcPr>
          <w:p w:rsidR="0000510A" w:rsidRPr="007B6C7D" w:rsidRDefault="00BD370D" w:rsidP="00BD370D">
            <w:r>
              <w:t xml:space="preserve">Mgr. Daniela </w:t>
            </w:r>
            <w:proofErr w:type="spellStart"/>
            <w:r>
              <w:t>Slovíková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3.</w:t>
            </w:r>
          </w:p>
        </w:tc>
        <w:tc>
          <w:tcPr>
            <w:tcW w:w="2787" w:type="dxa"/>
          </w:tcPr>
          <w:p w:rsidR="00BD370D" w:rsidRDefault="00BD370D" w:rsidP="00BD370D">
            <w:r>
              <w:t xml:space="preserve">Mgr. Miloslav </w:t>
            </w:r>
            <w:proofErr w:type="spellStart"/>
            <w:r>
              <w:t>Storoška</w:t>
            </w:r>
            <w:proofErr w:type="spellEnd"/>
            <w:r>
              <w:t xml:space="preserve">        </w:t>
            </w:r>
          </w:p>
          <w:p w:rsidR="0000510A" w:rsidRPr="007B6C7D" w:rsidRDefault="0000510A" w:rsidP="009B2C9D"/>
        </w:tc>
        <w:tc>
          <w:tcPr>
            <w:tcW w:w="2126" w:type="dxa"/>
          </w:tcPr>
          <w:p w:rsidR="0000510A" w:rsidRPr="007B6C7D" w:rsidRDefault="008C4A39" w:rsidP="001745A4">
            <w:r>
              <w:t>PN</w:t>
            </w:r>
          </w:p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00510A" w:rsidRPr="007B6C7D" w:rsidTr="00521B6E">
        <w:trPr>
          <w:trHeight w:val="337"/>
        </w:trPr>
        <w:tc>
          <w:tcPr>
            <w:tcW w:w="544" w:type="dxa"/>
          </w:tcPr>
          <w:p w:rsidR="0000510A" w:rsidRPr="007B6C7D" w:rsidRDefault="00597946" w:rsidP="001745A4">
            <w:r>
              <w:t>4.</w:t>
            </w:r>
          </w:p>
        </w:tc>
        <w:tc>
          <w:tcPr>
            <w:tcW w:w="2787" w:type="dxa"/>
          </w:tcPr>
          <w:p w:rsidR="0000510A" w:rsidRPr="007B6C7D" w:rsidRDefault="00BD370D" w:rsidP="009B2C9D">
            <w:r>
              <w:t xml:space="preserve">Mgr. Elena </w:t>
            </w:r>
            <w:proofErr w:type="spellStart"/>
            <w:r>
              <w:t>Plichtová</w:t>
            </w:r>
            <w:proofErr w:type="spellEnd"/>
          </w:p>
        </w:tc>
        <w:tc>
          <w:tcPr>
            <w:tcW w:w="2126" w:type="dxa"/>
          </w:tcPr>
          <w:p w:rsidR="0000510A" w:rsidRPr="007B6C7D" w:rsidRDefault="0000510A" w:rsidP="001745A4"/>
        </w:tc>
        <w:tc>
          <w:tcPr>
            <w:tcW w:w="4252" w:type="dxa"/>
          </w:tcPr>
          <w:p w:rsidR="0000510A" w:rsidRPr="007B6C7D" w:rsidRDefault="009B2C9D" w:rsidP="00852F79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9B2C9D">
        <w:trPr>
          <w:trHeight w:val="745"/>
        </w:trPr>
        <w:tc>
          <w:tcPr>
            <w:tcW w:w="544" w:type="dxa"/>
          </w:tcPr>
          <w:p w:rsidR="00521B6E" w:rsidRDefault="00521B6E" w:rsidP="00521B6E">
            <w:r>
              <w:t>5.</w:t>
            </w:r>
          </w:p>
        </w:tc>
        <w:tc>
          <w:tcPr>
            <w:tcW w:w="2787" w:type="dxa"/>
          </w:tcPr>
          <w:p w:rsidR="00521B6E" w:rsidRPr="007B6C7D" w:rsidRDefault="00BD370D" w:rsidP="009710FB">
            <w:r>
              <w:t xml:space="preserve">Mgr. </w:t>
            </w:r>
            <w:r w:rsidR="009710FB">
              <w:t xml:space="preserve">Ivana </w:t>
            </w:r>
            <w:proofErr w:type="spellStart"/>
            <w:r w:rsidR="009710FB">
              <w:t>Oltmanová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  <w:tr w:rsidR="00521B6E" w:rsidRPr="007B6C7D" w:rsidTr="00521B6E">
        <w:trPr>
          <w:trHeight w:val="337"/>
        </w:trPr>
        <w:tc>
          <w:tcPr>
            <w:tcW w:w="544" w:type="dxa"/>
          </w:tcPr>
          <w:p w:rsidR="00521B6E" w:rsidRDefault="00521B6E" w:rsidP="00521B6E">
            <w:r>
              <w:t>6.</w:t>
            </w:r>
          </w:p>
        </w:tc>
        <w:tc>
          <w:tcPr>
            <w:tcW w:w="2787" w:type="dxa"/>
          </w:tcPr>
          <w:p w:rsidR="00521B6E" w:rsidRPr="007B6C7D" w:rsidRDefault="00BD370D" w:rsidP="009B2C9D">
            <w:r>
              <w:t xml:space="preserve">Ing. Lucia </w:t>
            </w:r>
            <w:proofErr w:type="spellStart"/>
            <w:r>
              <w:t>Höherová</w:t>
            </w:r>
            <w:proofErr w:type="spellEnd"/>
          </w:p>
        </w:tc>
        <w:tc>
          <w:tcPr>
            <w:tcW w:w="2126" w:type="dxa"/>
          </w:tcPr>
          <w:p w:rsidR="00521B6E" w:rsidRPr="007B6C7D" w:rsidRDefault="00521B6E" w:rsidP="00521B6E"/>
        </w:tc>
        <w:tc>
          <w:tcPr>
            <w:tcW w:w="4252" w:type="dxa"/>
          </w:tcPr>
          <w:p w:rsidR="00521B6E" w:rsidRPr="007B6C7D" w:rsidRDefault="009B2C9D" w:rsidP="00521B6E">
            <w:pPr>
              <w:jc w:val="both"/>
            </w:pPr>
            <w:r w:rsidRPr="009B2C9D">
              <w:t xml:space="preserve">Základná škola A. </w:t>
            </w:r>
            <w:proofErr w:type="spellStart"/>
            <w:r w:rsidRPr="009B2C9D">
              <w:t>Sládkoviča</w:t>
            </w:r>
            <w:proofErr w:type="spellEnd"/>
            <w:r w:rsidRPr="009B2C9D">
              <w:t>, Sliač, Pionierska 9, 96231</w:t>
            </w:r>
          </w:p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852F79" w:rsidRDefault="00852F79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Pr="005361EC" w:rsidRDefault="00F305BB" w:rsidP="001F6B36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CB1" w:rsidRDefault="00C05CB1" w:rsidP="00CF35D8">
      <w:pPr>
        <w:spacing w:after="0" w:line="240" w:lineRule="auto"/>
      </w:pPr>
      <w:r>
        <w:separator/>
      </w:r>
    </w:p>
  </w:endnote>
  <w:endnote w:type="continuationSeparator" w:id="0">
    <w:p w:rsidR="00C05CB1" w:rsidRDefault="00C05CB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CB1" w:rsidRDefault="00C05CB1" w:rsidP="00CF35D8">
      <w:pPr>
        <w:spacing w:after="0" w:line="240" w:lineRule="auto"/>
      </w:pPr>
      <w:r>
        <w:separator/>
      </w:r>
    </w:p>
  </w:footnote>
  <w:footnote w:type="continuationSeparator" w:id="0">
    <w:p w:rsidR="00C05CB1" w:rsidRDefault="00C05CB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A53E58"/>
    <w:multiLevelType w:val="hybridMultilevel"/>
    <w:tmpl w:val="ADAC0B78"/>
    <w:lvl w:ilvl="0" w:tplc="70526C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A3A0BC0"/>
    <w:multiLevelType w:val="hybridMultilevel"/>
    <w:tmpl w:val="581E1130"/>
    <w:lvl w:ilvl="0" w:tplc="2078F8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63041A"/>
    <w:multiLevelType w:val="hybridMultilevel"/>
    <w:tmpl w:val="6CA2F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D86FF7"/>
    <w:multiLevelType w:val="hybridMultilevel"/>
    <w:tmpl w:val="EAB6CBAE"/>
    <w:lvl w:ilvl="0" w:tplc="772439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53B89"/>
    <w:rsid w:val="000B5BE1"/>
    <w:rsid w:val="000E6FBF"/>
    <w:rsid w:val="000F127B"/>
    <w:rsid w:val="00111F7A"/>
    <w:rsid w:val="00137050"/>
    <w:rsid w:val="00151F6C"/>
    <w:rsid w:val="001544C0"/>
    <w:rsid w:val="001620FF"/>
    <w:rsid w:val="001667E8"/>
    <w:rsid w:val="001745A4"/>
    <w:rsid w:val="00195BD6"/>
    <w:rsid w:val="001A5EA2"/>
    <w:rsid w:val="001B69AF"/>
    <w:rsid w:val="001C6132"/>
    <w:rsid w:val="001D498E"/>
    <w:rsid w:val="001F6B36"/>
    <w:rsid w:val="00203036"/>
    <w:rsid w:val="00206F39"/>
    <w:rsid w:val="00225CD9"/>
    <w:rsid w:val="00294334"/>
    <w:rsid w:val="002B3DB5"/>
    <w:rsid w:val="002D7F9B"/>
    <w:rsid w:val="002D7FC6"/>
    <w:rsid w:val="002E3F1A"/>
    <w:rsid w:val="00320A54"/>
    <w:rsid w:val="0034733D"/>
    <w:rsid w:val="00356E6B"/>
    <w:rsid w:val="003700F7"/>
    <w:rsid w:val="00373BB3"/>
    <w:rsid w:val="003B127E"/>
    <w:rsid w:val="003F10E0"/>
    <w:rsid w:val="00423CC3"/>
    <w:rsid w:val="00446402"/>
    <w:rsid w:val="00474343"/>
    <w:rsid w:val="004C05D7"/>
    <w:rsid w:val="004D08A3"/>
    <w:rsid w:val="004D13DD"/>
    <w:rsid w:val="004D7A5E"/>
    <w:rsid w:val="004E05E1"/>
    <w:rsid w:val="004F368A"/>
    <w:rsid w:val="00507CF5"/>
    <w:rsid w:val="00521B6E"/>
    <w:rsid w:val="005321FB"/>
    <w:rsid w:val="005361EC"/>
    <w:rsid w:val="00541786"/>
    <w:rsid w:val="0055263C"/>
    <w:rsid w:val="00571B51"/>
    <w:rsid w:val="0057509D"/>
    <w:rsid w:val="00583AF0"/>
    <w:rsid w:val="0058712F"/>
    <w:rsid w:val="00592E27"/>
    <w:rsid w:val="00597946"/>
    <w:rsid w:val="005A26FF"/>
    <w:rsid w:val="005F0EC6"/>
    <w:rsid w:val="00627514"/>
    <w:rsid w:val="006377DA"/>
    <w:rsid w:val="006A1CEB"/>
    <w:rsid w:val="006A3977"/>
    <w:rsid w:val="006B6CBE"/>
    <w:rsid w:val="006E77C5"/>
    <w:rsid w:val="00753FFC"/>
    <w:rsid w:val="007A5170"/>
    <w:rsid w:val="007A6CFA"/>
    <w:rsid w:val="007B6C7D"/>
    <w:rsid w:val="007E4983"/>
    <w:rsid w:val="007E6BEF"/>
    <w:rsid w:val="008058B8"/>
    <w:rsid w:val="008244CB"/>
    <w:rsid w:val="00852F79"/>
    <w:rsid w:val="0087117C"/>
    <w:rsid w:val="008721DB"/>
    <w:rsid w:val="008B64F0"/>
    <w:rsid w:val="008C0CE0"/>
    <w:rsid w:val="008C3B1D"/>
    <w:rsid w:val="008C3C41"/>
    <w:rsid w:val="008C4A39"/>
    <w:rsid w:val="009629F2"/>
    <w:rsid w:val="009710FB"/>
    <w:rsid w:val="00987B3C"/>
    <w:rsid w:val="009B2C9D"/>
    <w:rsid w:val="009C3018"/>
    <w:rsid w:val="009D1945"/>
    <w:rsid w:val="009F4F76"/>
    <w:rsid w:val="00A20E85"/>
    <w:rsid w:val="00A24563"/>
    <w:rsid w:val="00A71E3A"/>
    <w:rsid w:val="00A837BC"/>
    <w:rsid w:val="00A9043F"/>
    <w:rsid w:val="00A94565"/>
    <w:rsid w:val="00AB111C"/>
    <w:rsid w:val="00AF527A"/>
    <w:rsid w:val="00AF5989"/>
    <w:rsid w:val="00B440DB"/>
    <w:rsid w:val="00B6172D"/>
    <w:rsid w:val="00B64B03"/>
    <w:rsid w:val="00B71530"/>
    <w:rsid w:val="00B8530A"/>
    <w:rsid w:val="00B9533F"/>
    <w:rsid w:val="00BA23F4"/>
    <w:rsid w:val="00BB5601"/>
    <w:rsid w:val="00BB7CF2"/>
    <w:rsid w:val="00BC084D"/>
    <w:rsid w:val="00BD370D"/>
    <w:rsid w:val="00BF2F35"/>
    <w:rsid w:val="00BF4683"/>
    <w:rsid w:val="00BF4792"/>
    <w:rsid w:val="00C02DB3"/>
    <w:rsid w:val="00C05CB1"/>
    <w:rsid w:val="00C06138"/>
    <w:rsid w:val="00C065E1"/>
    <w:rsid w:val="00C24D5C"/>
    <w:rsid w:val="00C35C91"/>
    <w:rsid w:val="00C36EE9"/>
    <w:rsid w:val="00C400BB"/>
    <w:rsid w:val="00C53E92"/>
    <w:rsid w:val="00C76C03"/>
    <w:rsid w:val="00CA0B4D"/>
    <w:rsid w:val="00CA771E"/>
    <w:rsid w:val="00CD2E50"/>
    <w:rsid w:val="00CD7D64"/>
    <w:rsid w:val="00CE6AEF"/>
    <w:rsid w:val="00CF35D8"/>
    <w:rsid w:val="00CF4401"/>
    <w:rsid w:val="00D0138E"/>
    <w:rsid w:val="00D0796E"/>
    <w:rsid w:val="00D125BE"/>
    <w:rsid w:val="00D5619C"/>
    <w:rsid w:val="00D81533"/>
    <w:rsid w:val="00DA6ABC"/>
    <w:rsid w:val="00DD1AA4"/>
    <w:rsid w:val="00E36C97"/>
    <w:rsid w:val="00E926D8"/>
    <w:rsid w:val="00EC5730"/>
    <w:rsid w:val="00F06692"/>
    <w:rsid w:val="00F12EC8"/>
    <w:rsid w:val="00F305BB"/>
    <w:rsid w:val="00F363A3"/>
    <w:rsid w:val="00F36E61"/>
    <w:rsid w:val="00F61779"/>
    <w:rsid w:val="00F7000E"/>
    <w:rsid w:val="00F72D3B"/>
    <w:rsid w:val="00FD3420"/>
    <w:rsid w:val="00FE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CD2E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dy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2019-10-15T04:10:00Z</cp:lastPrinted>
  <dcterms:created xsi:type="dcterms:W3CDTF">2019-11-18T16:39:00Z</dcterms:created>
  <dcterms:modified xsi:type="dcterms:W3CDTF">2019-11-18T16:39:00Z</dcterms:modified>
</cp:coreProperties>
</file>