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9E" w:rsidRPr="0085389E" w:rsidRDefault="0085389E" w:rsidP="0085389E">
      <w:pPr>
        <w:spacing w:line="36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85389E">
        <w:rPr>
          <w:rFonts w:asciiTheme="minorHAnsi" w:hAnsiTheme="minorHAnsi" w:cstheme="minorHAnsi"/>
          <w:sz w:val="28"/>
          <w:szCs w:val="28"/>
        </w:rPr>
        <w:t>PROGRAM FUNKCJONALNO – UŻYTKOWY</w:t>
      </w:r>
    </w:p>
    <w:p w:rsidR="0085389E" w:rsidRDefault="0085389E" w:rsidP="0085389E">
      <w:pPr>
        <w:spacing w:line="360" w:lineRule="exact"/>
        <w:jc w:val="center"/>
        <w:rPr>
          <w:rFonts w:asciiTheme="minorHAnsi" w:hAnsiTheme="minorHAnsi" w:cstheme="minorHAnsi"/>
        </w:rPr>
      </w:pPr>
    </w:p>
    <w:p w:rsidR="0085389E" w:rsidRDefault="0085389E" w:rsidP="0085389E">
      <w:pPr>
        <w:spacing w:line="360" w:lineRule="exact"/>
        <w:jc w:val="center"/>
        <w:rPr>
          <w:rFonts w:asciiTheme="minorHAnsi" w:hAnsiTheme="minorHAnsi" w:cstheme="minorHAnsi"/>
        </w:rPr>
      </w:pPr>
    </w:p>
    <w:p w:rsidR="0085389E" w:rsidRPr="0085389E" w:rsidRDefault="0085389E" w:rsidP="0085389E">
      <w:pPr>
        <w:jc w:val="center"/>
        <w:outlineLvl w:val="0"/>
        <w:rPr>
          <w:rFonts w:ascii="Calibri" w:hAnsi="Calibri" w:cs="Tahoma"/>
          <w:b/>
          <w:bCs/>
          <w:sz w:val="28"/>
          <w:szCs w:val="28"/>
        </w:rPr>
      </w:pPr>
      <w:bookmarkStart w:id="0" w:name="_Hlk44907704"/>
      <w:r w:rsidRPr="0085389E">
        <w:rPr>
          <w:rFonts w:ascii="Calibri" w:hAnsi="Calibri" w:cs="Tahoma"/>
          <w:b/>
          <w:bCs/>
          <w:sz w:val="28"/>
          <w:szCs w:val="28"/>
        </w:rPr>
        <w:t xml:space="preserve">Budowa placu zabaw </w:t>
      </w:r>
    </w:p>
    <w:p w:rsidR="0085389E" w:rsidRPr="0085389E" w:rsidRDefault="0085389E" w:rsidP="0085389E">
      <w:pPr>
        <w:jc w:val="center"/>
        <w:outlineLvl w:val="0"/>
        <w:rPr>
          <w:rFonts w:ascii="Calibri" w:hAnsi="Calibri" w:cs="Tahoma"/>
          <w:b/>
          <w:bCs/>
          <w:sz w:val="28"/>
          <w:szCs w:val="28"/>
        </w:rPr>
      </w:pPr>
      <w:r w:rsidRPr="0085389E">
        <w:rPr>
          <w:rFonts w:ascii="Calibri" w:hAnsi="Calibri" w:cs="Tahoma"/>
          <w:b/>
          <w:bCs/>
          <w:sz w:val="28"/>
          <w:szCs w:val="28"/>
        </w:rPr>
        <w:t xml:space="preserve">na terenie Szkoły Podstawowej im. Noblistów Polskich w </w:t>
      </w:r>
      <w:proofErr w:type="spellStart"/>
      <w:r w:rsidRPr="0085389E">
        <w:rPr>
          <w:rFonts w:ascii="Calibri" w:hAnsi="Calibri" w:cs="Tahoma"/>
          <w:b/>
          <w:bCs/>
          <w:sz w:val="28"/>
          <w:szCs w:val="28"/>
        </w:rPr>
        <w:t>Brzeziej</w:t>
      </w:r>
      <w:proofErr w:type="spellEnd"/>
      <w:r w:rsidRPr="0085389E">
        <w:rPr>
          <w:rFonts w:ascii="Calibri" w:hAnsi="Calibri" w:cs="Tahoma"/>
          <w:b/>
          <w:bCs/>
          <w:sz w:val="28"/>
          <w:szCs w:val="28"/>
        </w:rPr>
        <w:t xml:space="preserve"> Łące.</w:t>
      </w:r>
    </w:p>
    <w:bookmarkEnd w:id="0"/>
    <w:p w:rsidR="0085389E" w:rsidRDefault="0085389E" w:rsidP="0085389E">
      <w:pPr>
        <w:spacing w:line="360" w:lineRule="exact"/>
        <w:jc w:val="center"/>
        <w:rPr>
          <w:rFonts w:asciiTheme="minorHAnsi" w:hAnsiTheme="minorHAnsi" w:cstheme="minorHAnsi"/>
        </w:rPr>
      </w:pPr>
    </w:p>
    <w:p w:rsidR="0085389E" w:rsidRDefault="0085389E">
      <w:pPr>
        <w:spacing w:line="360" w:lineRule="exact"/>
        <w:rPr>
          <w:rFonts w:asciiTheme="minorHAnsi" w:hAnsiTheme="minorHAnsi" w:cstheme="minorHAnsi"/>
        </w:rPr>
      </w:pPr>
    </w:p>
    <w:p w:rsidR="0085389E" w:rsidRDefault="0085389E">
      <w:pPr>
        <w:spacing w:line="360" w:lineRule="exact"/>
        <w:rPr>
          <w:rFonts w:asciiTheme="minorHAnsi" w:hAnsiTheme="minorHAnsi" w:cstheme="minorHAnsi"/>
        </w:rPr>
      </w:pPr>
    </w:p>
    <w:p w:rsidR="0085389E" w:rsidRDefault="0085389E">
      <w:pPr>
        <w:spacing w:line="360" w:lineRule="exact"/>
        <w:rPr>
          <w:rFonts w:asciiTheme="minorHAnsi" w:hAnsiTheme="minorHAnsi" w:cstheme="minorHAnsi"/>
        </w:rPr>
      </w:pPr>
    </w:p>
    <w:p w:rsidR="0085389E" w:rsidRDefault="0085389E" w:rsidP="0085389E">
      <w:pPr>
        <w:pStyle w:val="Teksttreci4"/>
        <w:shd w:val="clear" w:color="auto" w:fill="auto"/>
      </w:pPr>
      <w:r>
        <w:rPr>
          <w:rStyle w:val="Teksttreci4Exact0"/>
        </w:rPr>
        <w:t>Lokalizacja:</w:t>
      </w:r>
    </w:p>
    <w:p w:rsidR="0085389E" w:rsidRDefault="0085389E" w:rsidP="0085389E">
      <w:pPr>
        <w:pStyle w:val="Teksttreci4"/>
        <w:tabs>
          <w:tab w:val="left" w:pos="1985"/>
        </w:tabs>
        <w:ind w:left="160"/>
        <w:jc w:val="both"/>
      </w:pPr>
      <w:r>
        <w:tab/>
        <w:t xml:space="preserve">Szkoła Podstawowa im. Noblistów Polskich w </w:t>
      </w:r>
      <w:proofErr w:type="spellStart"/>
      <w:r>
        <w:t>Brzeziej</w:t>
      </w:r>
      <w:proofErr w:type="spellEnd"/>
      <w:r>
        <w:t xml:space="preserve"> Łące</w:t>
      </w:r>
    </w:p>
    <w:p w:rsidR="0085389E" w:rsidRDefault="0085389E" w:rsidP="0085389E">
      <w:pPr>
        <w:pStyle w:val="Teksttreci4"/>
        <w:tabs>
          <w:tab w:val="left" w:pos="1985"/>
        </w:tabs>
        <w:ind w:left="160"/>
        <w:jc w:val="both"/>
      </w:pPr>
      <w:r>
        <w:tab/>
        <w:t>Brzezia Łąka, ul. Szkolna 10</w:t>
      </w:r>
    </w:p>
    <w:p w:rsidR="0085389E" w:rsidRDefault="0085389E" w:rsidP="0085389E">
      <w:pPr>
        <w:pStyle w:val="Teksttreci4"/>
        <w:tabs>
          <w:tab w:val="left" w:pos="1985"/>
        </w:tabs>
        <w:ind w:left="160"/>
        <w:jc w:val="both"/>
      </w:pPr>
      <w:r>
        <w:tab/>
        <w:t>55-093 Kiełczów</w:t>
      </w:r>
    </w:p>
    <w:p w:rsidR="0085389E" w:rsidRDefault="0085389E" w:rsidP="0085389E">
      <w:pPr>
        <w:pStyle w:val="Teksttreci50"/>
        <w:shd w:val="clear" w:color="auto" w:fill="auto"/>
        <w:spacing w:before="0"/>
        <w:rPr>
          <w:rStyle w:val="Teksttreci5Exact0"/>
        </w:rPr>
      </w:pPr>
    </w:p>
    <w:p w:rsidR="0085389E" w:rsidRDefault="0085389E" w:rsidP="0085389E">
      <w:pPr>
        <w:pStyle w:val="Teksttreci50"/>
        <w:shd w:val="clear" w:color="auto" w:fill="auto"/>
        <w:spacing w:before="0"/>
        <w:rPr>
          <w:rStyle w:val="Teksttreci5Exact0"/>
        </w:rPr>
      </w:pPr>
    </w:p>
    <w:p w:rsidR="0085389E" w:rsidRPr="0085389E" w:rsidRDefault="0085389E" w:rsidP="0085389E">
      <w:pPr>
        <w:pStyle w:val="Teksttreci50"/>
        <w:shd w:val="clear" w:color="auto" w:fill="auto"/>
        <w:spacing w:before="0"/>
        <w:rPr>
          <w:color w:val="auto"/>
          <w:sz w:val="16"/>
          <w:szCs w:val="16"/>
        </w:rPr>
      </w:pPr>
      <w:r w:rsidRPr="0085389E">
        <w:rPr>
          <w:rStyle w:val="Teksttreci5Exact0"/>
          <w:color w:val="auto"/>
          <w:sz w:val="16"/>
          <w:szCs w:val="16"/>
        </w:rPr>
        <w:t>Inwestor:</w:t>
      </w:r>
    </w:p>
    <w:p w:rsidR="0085389E" w:rsidRPr="0085389E" w:rsidRDefault="0085389E" w:rsidP="0085389E">
      <w:pPr>
        <w:pStyle w:val="Nagwek3"/>
        <w:rPr>
          <w:rStyle w:val="Teksttreci5Exact"/>
          <w:color w:val="auto"/>
          <w:sz w:val="16"/>
          <w:szCs w:val="16"/>
        </w:rPr>
      </w:pPr>
      <w:r w:rsidRPr="0085389E">
        <w:rPr>
          <w:rStyle w:val="Teksttreci5Exact"/>
          <w:color w:val="auto"/>
          <w:sz w:val="16"/>
          <w:szCs w:val="16"/>
        </w:rPr>
        <w:t xml:space="preserve">Gmina Długołęka, </w:t>
      </w:r>
    </w:p>
    <w:p w:rsidR="0085389E" w:rsidRPr="0085389E" w:rsidRDefault="0085389E" w:rsidP="0085389E">
      <w:pPr>
        <w:pStyle w:val="Nagwek3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85389E">
        <w:rPr>
          <w:rStyle w:val="Teksttreci5Exact"/>
          <w:color w:val="auto"/>
          <w:sz w:val="16"/>
          <w:szCs w:val="16"/>
        </w:rPr>
        <w:t xml:space="preserve">Adres: </w:t>
      </w:r>
      <w:r w:rsidRPr="0085389E">
        <w:rPr>
          <w:rFonts w:ascii="Arial" w:eastAsia="Times New Roman" w:hAnsi="Arial" w:cs="Arial"/>
          <w:color w:val="auto"/>
          <w:sz w:val="16"/>
          <w:szCs w:val="16"/>
          <w:lang w:bidi="ar-SA"/>
        </w:rPr>
        <w:t>Urząd Gminy Długołęka</w:t>
      </w:r>
    </w:p>
    <w:p w:rsidR="0085389E" w:rsidRPr="0085389E" w:rsidRDefault="0085389E" w:rsidP="0085389E">
      <w:pPr>
        <w:pStyle w:val="Teksttreci50"/>
        <w:shd w:val="clear" w:color="auto" w:fill="auto"/>
        <w:spacing w:before="0"/>
        <w:ind w:right="560"/>
        <w:rPr>
          <w:color w:val="auto"/>
          <w:sz w:val="16"/>
          <w:szCs w:val="16"/>
        </w:rPr>
      </w:pPr>
      <w:r w:rsidRPr="0085389E">
        <w:rPr>
          <w:rFonts w:eastAsia="Times New Roman"/>
          <w:color w:val="auto"/>
          <w:sz w:val="16"/>
          <w:szCs w:val="16"/>
          <w:lang w:bidi="ar-SA"/>
        </w:rPr>
        <w:t>Długołęka, ul. Robotnicza 12, 55-095 Mirków</w:t>
      </w:r>
    </w:p>
    <w:p w:rsidR="00A417A9" w:rsidRPr="0085389E" w:rsidRDefault="004931A8">
      <w:pPr>
        <w:spacing w:line="360" w:lineRule="exac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1951355</wp:posOffset>
                </wp:positionH>
                <wp:positionV relativeFrom="paragraph">
                  <wp:posOffset>3249295</wp:posOffset>
                </wp:positionV>
                <wp:extent cx="3302635" cy="1410970"/>
                <wp:effectExtent l="0" t="0" r="0" b="317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89E" w:rsidRDefault="0085389E">
                            <w:pPr>
                              <w:pStyle w:val="Teksttreci4"/>
                              <w:shd w:val="clear" w:color="auto" w:fill="auto"/>
                              <w:spacing w:line="20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.65pt;margin-top:255.85pt;width:260.05pt;height:111.1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" filled="f" stroked="f">
                <v:textbox style="mso-fit-shape-to-text:t" inset="0,0,0,0">
                  <w:txbxContent>
                    <w:p w:rsidR="0085389E" w:rsidRDefault="0085389E">
                      <w:pPr>
                        <w:pStyle w:val="Teksttreci4"/>
                        <w:shd w:val="clear" w:color="auto" w:fill="auto"/>
                        <w:spacing w:line="202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Kody CPV i nazwy: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71220000 -6 Usługi projektowania architektonicznego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 xml:space="preserve">CPV </w:t>
      </w:r>
      <w:bookmarkStart w:id="1" w:name="_GoBack"/>
      <w:r>
        <w:t xml:space="preserve">71320000 -7 </w:t>
      </w:r>
      <w:bookmarkEnd w:id="1"/>
      <w:r>
        <w:t>Usługi inżynierskie w zakresie projektowania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45112710 -5 Roboty w zakresie kształtowania terenów zielonych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45112723 -9 Roboty w zakresie kształtowania placów zabaw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37535200 -9 Wyposażenie placów zabaw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45111291 -4 Roboty w zakresie zagospodarowania terenu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45212140 -9 Obiekty rekreacyjne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45421160 -3 Instalowanie wyrobów metalowych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45000000 -7 Roboty budowlane</w:t>
      </w: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Default="00A417A9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P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pStyle w:val="Teksttreci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45" w:lineRule="exact"/>
        <w:ind w:left="520" w:firstLine="0"/>
        <w:rPr>
          <w:rFonts w:asciiTheme="minorHAnsi" w:hAnsiTheme="minorHAnsi" w:cstheme="minorHAnsi"/>
        </w:rPr>
        <w:sectPr w:rsidR="00A417A9" w:rsidRPr="0085389E" w:rsidSect="00824198">
          <w:headerReference w:type="default" r:id="rId8"/>
          <w:footerReference w:type="default" r:id="rId9"/>
          <w:pgSz w:w="11900" w:h="16840"/>
          <w:pgMar w:top="926" w:right="1299" w:bottom="666" w:left="1298" w:header="0" w:footer="3" w:gutter="0"/>
          <w:cols w:space="720"/>
          <w:noEndnote/>
          <w:docGrid w:linePitch="360"/>
        </w:sectPr>
      </w:pPr>
    </w:p>
    <w:p w:rsidR="00A417A9" w:rsidRPr="00792E3E" w:rsidRDefault="00A417A9">
      <w:pPr>
        <w:rPr>
          <w:rFonts w:asciiTheme="minorHAnsi" w:hAnsiTheme="minorHAnsi" w:cstheme="minorHAnsi"/>
          <w:sz w:val="2"/>
          <w:szCs w:val="2"/>
        </w:rPr>
      </w:pPr>
    </w:p>
    <w:p w:rsidR="00E46A9F" w:rsidRDefault="00E46A9F" w:rsidP="00E51E51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2" w:name="bookmark1"/>
    </w:p>
    <w:p w:rsidR="00E46A9F" w:rsidRDefault="00E46A9F" w:rsidP="00E51E51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F16C8" w:rsidRDefault="00E51E51" w:rsidP="008F16C8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Spis treści</w:t>
      </w:r>
    </w:p>
    <w:p w:rsidR="00E51E51" w:rsidRPr="00E51E51" w:rsidRDefault="00E51E51" w:rsidP="008F16C8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begin"/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instrText xml:space="preserve"> TOC \o "1-5" \h \z </w:instrTex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separate"/>
      </w:r>
    </w:p>
    <w:p w:rsidR="00E51E51" w:rsidRPr="00E51E51" w:rsidRDefault="00802957" w:rsidP="00E51E51">
      <w:pPr>
        <w:pStyle w:val="Nagwek20"/>
        <w:keepNext/>
        <w:keepLines/>
        <w:numPr>
          <w:ilvl w:val="0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Opis ogólny przedmiotu zamówienia</w:t>
        </w:r>
      </w:hyperlink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Charakterystyczne parametry określające wielkość obiektu lub zakres robót budowlanych</w:t>
      </w:r>
    </w:p>
    <w:p w:rsidR="00E51E51" w:rsidRPr="00E51E51" w:rsidRDefault="00802957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4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Przedmiot i zakres inwestycji</w:t>
        </w:r>
      </w:hyperlink>
    </w:p>
    <w:p w:rsidR="00E51E51" w:rsidRPr="00E51E51" w:rsidRDefault="00802957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5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Lokalizacja planowanej inwestycji</w:t>
        </w:r>
      </w:hyperlink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1.1.3.</w: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Opis staniu istniejącego terenu inwestycji</w:t>
      </w:r>
    </w:p>
    <w:p w:rsidR="00E51E51" w:rsidRPr="00E51E51" w:rsidRDefault="00802957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9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Aktualne uwarunkowania wykonania przedmiotu zamówieni</w:t>
        </w:r>
      </w:hyperlink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Ogólne właściwości funkcjonalno - użytkowe</w: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end"/>
      </w:r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Szczegółowe właściwości funkcjonalno-użytkowe wyrażone we wskaźnikach</w:t>
      </w:r>
    </w:p>
    <w:p w:rsidR="00E51E51" w:rsidRPr="00792E3E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ind w:left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powierzchniowo-kubaturowych ustalone zgodnie z Polską Normą PN-ISO 9836:1997 „Właściwości użytkowe w budownictwie. Określenie wskaźników powierzchniowych i kubaturowych”, jeśli wymaga tego specyfikacja obiektu budowlanego</w:t>
      </w:r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ind w:left="851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Pr="00E51E51" w:rsidRDefault="00E51E51" w:rsidP="00E51E51">
      <w:pPr>
        <w:pStyle w:val="Nagwek20"/>
        <w:keepNext/>
        <w:keepLines/>
        <w:numPr>
          <w:ilvl w:val="0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begin"/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instrText xml:space="preserve"> TOC \o "1-5" \h \z </w:instrTex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separate"/>
      </w:r>
      <w:hyperlink w:anchor="bookmark10" w:tooltip="Current Document">
        <w:r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Opis wymagań zamawiającego w stosunku do przedmiotu zamówienia</w:t>
        </w:r>
      </w:hyperlink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Wymagania szczegółowe odnośnie przygotowania terenu budowy</w:t>
      </w:r>
    </w:p>
    <w:p w:rsidR="00E51E51" w:rsidRPr="00E51E51" w:rsidRDefault="00802957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11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 xml:space="preserve"> Wymagania szczegółowe odnośnie architektury, konstrukcji, wykończenia i zagospodarowania </w:t>
        </w:r>
        <w:r w:rsidR="00E51E51" w:rsidRPr="00792E3E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terenu</w:t>
        </w:r>
      </w:hyperlink>
    </w:p>
    <w:p w:rsidR="00E51E51" w:rsidRPr="00E51E51" w:rsidRDefault="00802957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12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Plac zabaw</w:t>
        </w:r>
      </w:hyperlink>
    </w:p>
    <w:p w:rsidR="00E51E51" w:rsidRPr="00E51E51" w:rsidRDefault="00802957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2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Tereny zielone</w:t>
        </w:r>
      </w:hyperlink>
    </w:p>
    <w:p w:rsidR="00E51E51" w:rsidRPr="00E51E51" w:rsidRDefault="00802957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3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Wymagania szczegółowe odnośnie dokumentacji projektowej</w:t>
        </w:r>
      </w:hyperlink>
    </w:p>
    <w:p w:rsidR="00E51E51" w:rsidRPr="00792E3E" w:rsidRDefault="00802957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4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Warunki wykonania i odbioru robót budowlanych</w:t>
        </w:r>
      </w:hyperlink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end"/>
      </w:r>
    </w:p>
    <w:p w:rsidR="00B65E3C" w:rsidRPr="00792E3E" w:rsidRDefault="00B65E3C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B65E3C" w:rsidRPr="00792E3E" w:rsidRDefault="00B65E3C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Spis załączników:</w:t>
      </w:r>
    </w:p>
    <w:p w:rsidR="00E51E51" w:rsidRPr="00E51E51" w:rsidRDefault="007462EC" w:rsidP="00E51E51">
      <w:pPr>
        <w:pStyle w:val="Nagwek20"/>
        <w:keepNext/>
        <w:keepLines/>
        <w:numPr>
          <w:ilvl w:val="0"/>
          <w:numId w:val="4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Widok mapy</w:t>
      </w:r>
    </w:p>
    <w:p w:rsidR="00E51E51" w:rsidRDefault="007462EC" w:rsidP="00E51E51">
      <w:pPr>
        <w:pStyle w:val="Nagwek20"/>
        <w:keepNext/>
        <w:keepLines/>
        <w:numPr>
          <w:ilvl w:val="0"/>
          <w:numId w:val="4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Urządzenia do przeniesienia</w:t>
      </w:r>
    </w:p>
    <w:p w:rsidR="00792E3E" w:rsidRDefault="007462EC" w:rsidP="00E51E51">
      <w:pPr>
        <w:pStyle w:val="Nagwek20"/>
        <w:keepNext/>
        <w:keepLines/>
        <w:numPr>
          <w:ilvl w:val="0"/>
          <w:numId w:val="4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Opis nowego wyposażenia placu zabaw.</w:t>
      </w: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P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Default="00E51E51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417A9" w:rsidRPr="00E46A9F" w:rsidRDefault="004931A8" w:rsidP="0085389E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844"/>
        </w:tabs>
        <w:spacing w:before="280" w:after="291"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46A9F">
        <w:rPr>
          <w:rStyle w:val="Nagwek21"/>
          <w:rFonts w:asciiTheme="minorHAnsi" w:hAnsiTheme="minorHAnsi" w:cstheme="minorHAnsi"/>
          <w:b/>
          <w:bCs/>
          <w:sz w:val="24"/>
          <w:szCs w:val="24"/>
        </w:rPr>
        <w:lastRenderedPageBreak/>
        <w:t>CZĘŚĆ OPISOWA</w:t>
      </w:r>
      <w:bookmarkEnd w:id="2"/>
    </w:p>
    <w:p w:rsidR="00A417A9" w:rsidRPr="00E46A9F" w:rsidRDefault="004931A8">
      <w:pPr>
        <w:pStyle w:val="Nagwek10"/>
        <w:keepNext/>
        <w:keepLines/>
        <w:shd w:val="clear" w:color="auto" w:fill="auto"/>
        <w:spacing w:before="0" w:after="137" w:line="280" w:lineRule="exact"/>
        <w:rPr>
          <w:rFonts w:asciiTheme="minorHAnsi" w:hAnsiTheme="minorHAnsi" w:cstheme="minorHAnsi"/>
          <w:sz w:val="24"/>
          <w:szCs w:val="24"/>
        </w:rPr>
      </w:pPr>
      <w:bookmarkStart w:id="3" w:name="bookmark2"/>
      <w:r w:rsidRPr="00E46A9F">
        <w:rPr>
          <w:rStyle w:val="Nagwek11"/>
          <w:rFonts w:asciiTheme="minorHAnsi" w:hAnsiTheme="minorHAnsi" w:cstheme="minorHAnsi"/>
          <w:sz w:val="24"/>
          <w:szCs w:val="24"/>
        </w:rPr>
        <w:t>1. Opis ogólny przedmiotu zamówienia</w:t>
      </w:r>
      <w:bookmarkEnd w:id="3"/>
    </w:p>
    <w:p w:rsidR="00A417A9" w:rsidRPr="0085389E" w:rsidRDefault="004931A8">
      <w:pPr>
        <w:pStyle w:val="Teksttreci20"/>
        <w:shd w:val="clear" w:color="auto" w:fill="auto"/>
        <w:spacing w:before="0" w:after="333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Planowane przedsięwzięcie ma na celu budowę placu zabaw uwzględniającą dobór urządzeń wyposażenia placu, wykonanie bezpiecznej nawierzchni amortyzującej wokół zamontowanych urządzeń zabawowych oraz wykonanie ogrodzenia placu.</w:t>
      </w:r>
    </w:p>
    <w:p w:rsidR="00A417A9" w:rsidRPr="0085389E" w:rsidRDefault="004931A8">
      <w:pPr>
        <w:pStyle w:val="Nagwek31"/>
        <w:keepNext/>
        <w:keepLines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172"/>
        <w:ind w:left="600"/>
        <w:rPr>
          <w:rFonts w:asciiTheme="minorHAnsi" w:hAnsiTheme="minorHAnsi" w:cstheme="minorHAnsi"/>
        </w:rPr>
      </w:pPr>
      <w:bookmarkStart w:id="4" w:name="bookmark3"/>
      <w:r w:rsidRPr="0085389E">
        <w:rPr>
          <w:rStyle w:val="Nagwek32"/>
          <w:rFonts w:asciiTheme="minorHAnsi" w:hAnsiTheme="minorHAnsi" w:cstheme="minorHAnsi"/>
        </w:rPr>
        <w:t>Charakterystyczne parametry określające wielkość obiektu lub zakres robót budowlanych</w:t>
      </w:r>
      <w:bookmarkEnd w:id="4"/>
    </w:p>
    <w:p w:rsidR="00A417A9" w:rsidRPr="0085389E" w:rsidRDefault="004931A8">
      <w:pPr>
        <w:pStyle w:val="Nagwek31"/>
        <w:keepNext/>
        <w:keepLines/>
        <w:numPr>
          <w:ilvl w:val="0"/>
          <w:numId w:val="7"/>
        </w:numPr>
        <w:shd w:val="clear" w:color="auto" w:fill="auto"/>
        <w:tabs>
          <w:tab w:val="left" w:pos="631"/>
        </w:tabs>
        <w:spacing w:before="0" w:after="0" w:line="514" w:lineRule="exact"/>
        <w:ind w:firstLine="0"/>
        <w:jc w:val="both"/>
        <w:rPr>
          <w:rFonts w:asciiTheme="minorHAnsi" w:hAnsiTheme="minorHAnsi" w:cstheme="minorHAnsi"/>
        </w:rPr>
      </w:pPr>
      <w:bookmarkStart w:id="5" w:name="bookmark4"/>
      <w:r w:rsidRPr="0085389E">
        <w:rPr>
          <w:rStyle w:val="Nagwek32"/>
          <w:rFonts w:asciiTheme="minorHAnsi" w:hAnsiTheme="minorHAnsi" w:cstheme="minorHAnsi"/>
        </w:rPr>
        <w:t>Przedmiot i zakres inwestycji</w:t>
      </w:r>
      <w:bookmarkEnd w:id="5"/>
    </w:p>
    <w:p w:rsidR="00A417A9" w:rsidRPr="0085389E" w:rsidRDefault="004931A8">
      <w:pPr>
        <w:pStyle w:val="Teksttreci20"/>
        <w:shd w:val="clear" w:color="auto" w:fill="auto"/>
        <w:spacing w:before="0" w:after="33" w:line="200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Zadanie:</w:t>
      </w:r>
    </w:p>
    <w:p w:rsidR="00A417A9" w:rsidRPr="0085389E" w:rsidRDefault="004931A8">
      <w:pPr>
        <w:pStyle w:val="Teksttreci20"/>
        <w:shd w:val="clear" w:color="auto" w:fill="auto"/>
        <w:spacing w:before="0" w:after="120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Budowa placu zabaw na terenie </w:t>
      </w:r>
      <w:r w:rsidR="00C8162F">
        <w:rPr>
          <w:rFonts w:asciiTheme="minorHAnsi" w:hAnsiTheme="minorHAnsi" w:cstheme="minorHAnsi"/>
        </w:rPr>
        <w:t xml:space="preserve">Szkoły Podstawowej im. Noblistów Polskich w </w:t>
      </w:r>
      <w:proofErr w:type="spellStart"/>
      <w:r w:rsidR="00C8162F">
        <w:rPr>
          <w:rFonts w:asciiTheme="minorHAnsi" w:hAnsiTheme="minorHAnsi" w:cstheme="minorHAnsi"/>
        </w:rPr>
        <w:t>Brzeziej</w:t>
      </w:r>
      <w:proofErr w:type="spellEnd"/>
      <w:r w:rsidR="00C8162F">
        <w:rPr>
          <w:rFonts w:asciiTheme="minorHAnsi" w:hAnsiTheme="minorHAnsi" w:cstheme="minorHAnsi"/>
        </w:rPr>
        <w:t xml:space="preserve"> Łące</w:t>
      </w:r>
      <w:r w:rsidRPr="0085389E">
        <w:rPr>
          <w:rFonts w:asciiTheme="minorHAnsi" w:hAnsiTheme="minorHAnsi" w:cstheme="minorHAnsi"/>
        </w:rPr>
        <w:t xml:space="preserve"> obejmująca montaż bezpiecznej nawierzchni amortyzującej, montaż sprzętu zabawowego dla dzieci, zainstalowanie ław</w:t>
      </w:r>
      <w:r w:rsidR="007462EC">
        <w:rPr>
          <w:rFonts w:asciiTheme="minorHAnsi" w:hAnsiTheme="minorHAnsi" w:cstheme="minorHAnsi"/>
        </w:rPr>
        <w:t>ki</w:t>
      </w:r>
      <w:r w:rsidRPr="0085389E">
        <w:rPr>
          <w:rFonts w:asciiTheme="minorHAnsi" w:hAnsiTheme="minorHAnsi" w:cstheme="minorHAnsi"/>
        </w:rPr>
        <w:t xml:space="preserve"> i śmietnik</w:t>
      </w:r>
      <w:r w:rsidR="007462EC">
        <w:rPr>
          <w:rFonts w:asciiTheme="minorHAnsi" w:hAnsiTheme="minorHAnsi" w:cstheme="minorHAnsi"/>
        </w:rPr>
        <w:t>a</w:t>
      </w:r>
      <w:r w:rsidRPr="0085389E">
        <w:rPr>
          <w:rFonts w:asciiTheme="minorHAnsi" w:hAnsiTheme="minorHAnsi" w:cstheme="minorHAnsi"/>
        </w:rPr>
        <w:t>, organizację ciągów komunikacyjnych.</w:t>
      </w:r>
    </w:p>
    <w:p w:rsidR="00A417A9" w:rsidRPr="0085389E" w:rsidRDefault="004931A8">
      <w:pPr>
        <w:pStyle w:val="Teksttreci20"/>
        <w:shd w:val="clear" w:color="auto" w:fill="auto"/>
        <w:spacing w:before="0" w:after="396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Projektowana budowa placu zabaw to zachęta do aktywnego spędzania wolnego czasu wśród dzieci i młodzieży. Zamierzenie budowlane będzie realizowane jako plac zabaw o powierzchni około </w:t>
      </w:r>
      <w:r w:rsidR="00C8162F">
        <w:rPr>
          <w:rFonts w:asciiTheme="minorHAnsi" w:hAnsiTheme="minorHAnsi" w:cstheme="minorHAnsi"/>
        </w:rPr>
        <w:t xml:space="preserve">………………….. </w:t>
      </w:r>
      <w:r w:rsidRPr="0085389E">
        <w:rPr>
          <w:rFonts w:asciiTheme="minorHAnsi" w:hAnsiTheme="minorHAnsi" w:cstheme="minorHAnsi"/>
        </w:rPr>
        <w:t>m</w:t>
      </w:r>
      <w:r w:rsidRPr="0085389E">
        <w:rPr>
          <w:rFonts w:asciiTheme="minorHAnsi" w:hAnsiTheme="minorHAnsi" w:cstheme="minorHAnsi"/>
          <w:vertAlign w:val="superscript"/>
        </w:rPr>
        <w:t>2</w:t>
      </w:r>
      <w:r w:rsidRPr="0085389E">
        <w:rPr>
          <w:rFonts w:asciiTheme="minorHAnsi" w:hAnsiTheme="minorHAnsi" w:cstheme="minorHAnsi"/>
        </w:rPr>
        <w:t>.</w:t>
      </w:r>
    </w:p>
    <w:p w:rsidR="00A417A9" w:rsidRPr="0085389E" w:rsidRDefault="004931A8">
      <w:pPr>
        <w:pStyle w:val="Teksttreci20"/>
        <w:shd w:val="clear" w:color="auto" w:fill="auto"/>
        <w:spacing w:before="0" w:after="138" w:line="200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Zakres inwestycji obejmuje</w:t>
      </w:r>
      <w:r w:rsidRPr="0085389E">
        <w:rPr>
          <w:rFonts w:asciiTheme="minorHAnsi" w:hAnsiTheme="minorHAnsi" w:cstheme="minorHAnsi"/>
        </w:rPr>
        <w:t>: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opracowanie kompletnej dokumentacji projektowej terenu przy </w:t>
      </w:r>
      <w:r w:rsidR="006F29DC">
        <w:rPr>
          <w:rFonts w:asciiTheme="minorHAnsi" w:hAnsiTheme="minorHAnsi" w:cstheme="minorHAnsi"/>
        </w:rPr>
        <w:t xml:space="preserve">Szkole Podstawowej im. Noblistów Polskich w </w:t>
      </w:r>
      <w:proofErr w:type="spellStart"/>
      <w:r w:rsidR="006F29DC">
        <w:rPr>
          <w:rFonts w:asciiTheme="minorHAnsi" w:hAnsiTheme="minorHAnsi" w:cstheme="minorHAnsi"/>
        </w:rPr>
        <w:t>Brzeziej</w:t>
      </w:r>
      <w:proofErr w:type="spellEnd"/>
      <w:r w:rsidR="006F29DC">
        <w:rPr>
          <w:rFonts w:asciiTheme="minorHAnsi" w:hAnsiTheme="minorHAnsi" w:cstheme="minorHAnsi"/>
        </w:rPr>
        <w:t xml:space="preserve"> Łące</w:t>
      </w:r>
      <w:r w:rsidRPr="0085389E">
        <w:rPr>
          <w:rFonts w:asciiTheme="minorHAnsi" w:hAnsiTheme="minorHAnsi" w:cstheme="minorHAnsi"/>
        </w:rPr>
        <w:t xml:space="preserve"> w tym projektu wykonawczego oraz opracowanie Szczegółowych Specyfikacji Technicznych Wykonania i Odbioru Robót Budowlanych oraz Planu BIOZ,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uzyskanie wszelkich niezbędnych uzgodnień, opinii i decyzji administracyjnych warunkujących zrealizowanie prac budowlanych i przekazanie obiektu do użytkowania i jego eksploatacji,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 realizację Inwestycji zgodnie z zaakceptowanym przez Inwestora projektem w tym wybudowanie, dostawę i montaż urządzeń i wyposażenia obiektów,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i przekazanie Zamawiającemu kompletnej dokumentacji powykonawczej oraz instrukcji eksploatacji i konserwacji, instrukcji BHP i ppoż. jeżeli takie będą wymagane na podstawie obowiązujących przepisów,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zapewnienie właściwego oznakowania obiektów instalacji w tym wyposażenie w niezbędne instrukcje i</w:t>
      </w:r>
      <w:r w:rsidR="006F29D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tablice informacyjne,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  <w:sectPr w:rsidR="00A417A9" w:rsidRPr="0085389E">
          <w:pgSz w:w="11900" w:h="16840"/>
          <w:pgMar w:top="666" w:right="1299" w:bottom="666" w:left="1298" w:header="0" w:footer="3" w:gutter="0"/>
          <w:cols w:space="720"/>
          <w:noEndnote/>
          <w:docGrid w:linePitch="360"/>
        </w:sectPr>
      </w:pPr>
      <w:r w:rsidRPr="0085389E">
        <w:rPr>
          <w:rFonts w:asciiTheme="minorHAnsi" w:hAnsiTheme="minorHAnsi" w:cstheme="minorHAnsi"/>
        </w:rPr>
        <w:t>przekazanie Zamawiającemu obiektów do użytkowania.</w:t>
      </w:r>
    </w:p>
    <w:p w:rsidR="00A417A9" w:rsidRPr="0085389E" w:rsidRDefault="00A417A9">
      <w:pPr>
        <w:framePr w:w="9302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Default="004931A8">
      <w:pPr>
        <w:pStyle w:val="Nagwek31"/>
        <w:keepNext/>
        <w:keepLines/>
        <w:numPr>
          <w:ilvl w:val="0"/>
          <w:numId w:val="7"/>
        </w:numPr>
        <w:shd w:val="clear" w:color="auto" w:fill="auto"/>
        <w:tabs>
          <w:tab w:val="left" w:pos="694"/>
        </w:tabs>
        <w:spacing w:before="281" w:after="0" w:line="240" w:lineRule="exact"/>
        <w:ind w:firstLine="0"/>
        <w:jc w:val="both"/>
        <w:rPr>
          <w:rStyle w:val="Nagwek32"/>
          <w:rFonts w:asciiTheme="minorHAnsi" w:hAnsiTheme="minorHAnsi" w:cstheme="minorHAnsi"/>
        </w:rPr>
      </w:pPr>
      <w:bookmarkStart w:id="6" w:name="bookmark5"/>
      <w:r w:rsidRPr="0085389E">
        <w:rPr>
          <w:rStyle w:val="Nagwek32"/>
          <w:rFonts w:asciiTheme="minorHAnsi" w:hAnsiTheme="minorHAnsi" w:cstheme="minorHAnsi"/>
        </w:rPr>
        <w:t>Lokalizacja planowanej inwestycji</w:t>
      </w:r>
      <w:bookmarkEnd w:id="6"/>
    </w:p>
    <w:p w:rsidR="00792E3E" w:rsidRPr="0085389E" w:rsidRDefault="00792E3E" w:rsidP="00792E3E">
      <w:pPr>
        <w:pStyle w:val="Nagwek31"/>
        <w:keepNext/>
        <w:keepLines/>
        <w:shd w:val="clear" w:color="auto" w:fill="auto"/>
        <w:tabs>
          <w:tab w:val="left" w:pos="694"/>
        </w:tabs>
        <w:spacing w:before="281" w:after="0" w:line="240" w:lineRule="exact"/>
        <w:ind w:firstLine="0"/>
        <w:jc w:val="both"/>
        <w:rPr>
          <w:rFonts w:asciiTheme="minorHAnsi" w:hAnsiTheme="minorHAnsi" w:cstheme="minorHAnsi"/>
        </w:rPr>
      </w:pPr>
    </w:p>
    <w:tbl>
      <w:tblPr>
        <w:tblOverlap w:val="never"/>
        <w:tblW w:w="6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835"/>
      </w:tblGrid>
      <w:tr w:rsidR="00A417A9" w:rsidRPr="0085389E" w:rsidTr="006374FD">
        <w:trPr>
          <w:trHeight w:hRule="exact" w:val="283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Lokalizacja</w:t>
            </w:r>
          </w:p>
        </w:tc>
      </w:tr>
      <w:tr w:rsidR="00A417A9" w:rsidRPr="0085389E" w:rsidTr="006374FD">
        <w:trPr>
          <w:trHeight w:hRule="exact"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Województwo: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792E3E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dolnośląskie</w:t>
            </w:r>
          </w:p>
        </w:tc>
      </w:tr>
      <w:tr w:rsidR="00A417A9" w:rsidRPr="0085389E" w:rsidTr="006374FD">
        <w:trPr>
          <w:trHeight w:hRule="exact" w:val="2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Powiat: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792E3E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Wrocław</w:t>
            </w:r>
          </w:p>
        </w:tc>
      </w:tr>
      <w:tr w:rsidR="00A417A9" w:rsidRPr="0085389E" w:rsidTr="006374FD">
        <w:trPr>
          <w:trHeight w:hRule="exact" w:val="2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Gmina: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792E3E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Długołęka</w:t>
            </w:r>
          </w:p>
        </w:tc>
      </w:tr>
      <w:tr w:rsidR="00A417A9" w:rsidRPr="0085389E" w:rsidTr="006374FD">
        <w:trPr>
          <w:trHeight w:hRule="exact"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6374FD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Adres</w:t>
            </w:r>
            <w:r w:rsidR="004931A8" w:rsidRPr="0085389E">
              <w:rPr>
                <w:rStyle w:val="Teksttreci22"/>
                <w:rFonts w:asciiTheme="minorHAnsi" w:hAnsiTheme="minorHAnsi" w:cstheme="minorHAnsi"/>
              </w:rPr>
              <w:t>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6374FD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Brzezia Łąka, ul. Szkolna</w:t>
            </w:r>
          </w:p>
        </w:tc>
      </w:tr>
    </w:tbl>
    <w:p w:rsidR="00A417A9" w:rsidRPr="0085389E" w:rsidRDefault="00A417A9">
      <w:pPr>
        <w:framePr w:w="6245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pStyle w:val="Teksttreci80"/>
        <w:shd w:val="clear" w:color="auto" w:fill="auto"/>
        <w:spacing w:line="180" w:lineRule="exact"/>
        <w:jc w:val="center"/>
        <w:rPr>
          <w:rFonts w:asciiTheme="minorHAnsi" w:hAnsiTheme="minorHAnsi" w:cstheme="minorHAnsi"/>
        </w:rPr>
      </w:pPr>
    </w:p>
    <w:p w:rsidR="00A417A9" w:rsidRPr="0085389E" w:rsidRDefault="00A417A9">
      <w:pPr>
        <w:framePr w:w="9302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824198" w:rsidRPr="0085389E" w:rsidRDefault="00824198" w:rsidP="00824198">
      <w:pPr>
        <w:pStyle w:val="Podpisobrazu0"/>
        <w:framePr w:h="7574" w:wrap="notBeside" w:vAnchor="text" w:hAnchor="page" w:x="934" w:y="-10850"/>
        <w:shd w:val="clear" w:color="auto" w:fill="auto"/>
        <w:spacing w:line="18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Default="00824198">
      <w:pPr>
        <w:spacing w:line="5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1.1.3. Opis stanu istniejącego terenu inwestycji.</w:t>
      </w:r>
    </w:p>
    <w:p w:rsidR="00824198" w:rsidRDefault="00824198">
      <w:pPr>
        <w:spacing w:line="5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prawny: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24198" w:rsidRDefault="004931A8">
      <w:pPr>
        <w:pStyle w:val="Teksttreci20"/>
        <w:shd w:val="clear" w:color="auto" w:fill="auto"/>
        <w:spacing w:before="229" w:after="184" w:line="20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824198">
        <w:rPr>
          <w:rFonts w:asciiTheme="minorHAnsi" w:hAnsiTheme="minorHAnsi" w:cstheme="minorHAnsi"/>
          <w:sz w:val="24"/>
          <w:szCs w:val="24"/>
        </w:rPr>
        <w:t>Inwestor posiada prawo do dysponowania nieruchomością na cele budowlane.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229" w:after="138" w:line="200" w:lineRule="exact"/>
        <w:rPr>
          <w:rFonts w:asciiTheme="minorHAnsi" w:hAnsiTheme="minorHAnsi" w:cstheme="minorHAnsi"/>
        </w:rPr>
      </w:pPr>
      <w:bookmarkStart w:id="7" w:name="bookmark7"/>
      <w:r w:rsidRPr="0085389E">
        <w:rPr>
          <w:rFonts w:asciiTheme="minorHAnsi" w:hAnsiTheme="minorHAnsi" w:cstheme="minorHAnsi"/>
        </w:rPr>
        <w:t>Szata roślinna:</w:t>
      </w:r>
      <w:bookmarkEnd w:id="7"/>
    </w:p>
    <w:p w:rsidR="00824198" w:rsidRDefault="004931A8">
      <w:pPr>
        <w:pStyle w:val="Teksttreci20"/>
        <w:shd w:val="clear" w:color="auto" w:fill="auto"/>
        <w:spacing w:before="0" w:after="171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Teren, na którym planuje się realizację inwestycji jest porośnięty drzewami i krzewami</w:t>
      </w:r>
      <w:r w:rsidR="00824198">
        <w:rPr>
          <w:rFonts w:asciiTheme="minorHAnsi" w:hAnsiTheme="minorHAnsi" w:cstheme="minorHAnsi"/>
        </w:rPr>
        <w:t>,</w:t>
      </w:r>
      <w:r w:rsidRPr="0085389E">
        <w:rPr>
          <w:rFonts w:asciiTheme="minorHAnsi" w:hAnsiTheme="minorHAnsi" w:cstheme="minorHAnsi"/>
        </w:rPr>
        <w:t xml:space="preserve"> które </w:t>
      </w:r>
      <w:r w:rsidR="00824198">
        <w:rPr>
          <w:rFonts w:asciiTheme="minorHAnsi" w:hAnsiTheme="minorHAnsi" w:cstheme="minorHAnsi"/>
        </w:rPr>
        <w:t xml:space="preserve">nie </w:t>
      </w:r>
      <w:r w:rsidRPr="0085389E">
        <w:rPr>
          <w:rFonts w:asciiTheme="minorHAnsi" w:hAnsiTheme="minorHAnsi" w:cstheme="minorHAnsi"/>
        </w:rPr>
        <w:t xml:space="preserve">zostaną uwzględnione w projekcie zagospodarowania terenu. Nie przewiduje się wycinki drzew na terenie inwestycji. </w:t>
      </w:r>
    </w:p>
    <w:p w:rsidR="00A417A9" w:rsidRPr="0085389E" w:rsidRDefault="00824198">
      <w:pPr>
        <w:pStyle w:val="Teksttreci20"/>
        <w:shd w:val="clear" w:color="auto" w:fill="auto"/>
        <w:spacing w:before="0" w:after="171" w:line="264" w:lineRule="exac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Teren </w:t>
      </w:r>
      <w:r w:rsidR="004931A8" w:rsidRPr="0085389E">
        <w:rPr>
          <w:rFonts w:asciiTheme="minorHAnsi" w:hAnsiTheme="minorHAnsi" w:cstheme="minorHAnsi"/>
        </w:rPr>
        <w:t>porośnięt</w:t>
      </w:r>
      <w:r>
        <w:rPr>
          <w:rFonts w:asciiTheme="minorHAnsi" w:hAnsiTheme="minorHAnsi" w:cstheme="minorHAnsi"/>
        </w:rPr>
        <w:t>y</w:t>
      </w:r>
      <w:r w:rsidR="004931A8" w:rsidRPr="0085389E">
        <w:rPr>
          <w:rFonts w:asciiTheme="minorHAnsi" w:hAnsiTheme="minorHAnsi" w:cstheme="minorHAnsi"/>
        </w:rPr>
        <w:t xml:space="preserve"> jest trawami oraz jednorocznymi roślinami samosiewnymi.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89" w:line="200" w:lineRule="exact"/>
        <w:rPr>
          <w:rFonts w:asciiTheme="minorHAnsi" w:hAnsiTheme="minorHAnsi" w:cstheme="minorHAnsi"/>
        </w:rPr>
      </w:pPr>
      <w:bookmarkStart w:id="8" w:name="bookmark8"/>
      <w:r w:rsidRPr="0085389E">
        <w:rPr>
          <w:rFonts w:asciiTheme="minorHAnsi" w:hAnsiTheme="minorHAnsi" w:cstheme="minorHAnsi"/>
        </w:rPr>
        <w:t>Istniejące zagospodarowanie:</w:t>
      </w:r>
      <w:bookmarkEnd w:id="8"/>
    </w:p>
    <w:p w:rsidR="00A417A9" w:rsidRPr="0085389E" w:rsidRDefault="004931A8">
      <w:pPr>
        <w:pStyle w:val="Teksttreci20"/>
        <w:shd w:val="clear" w:color="auto" w:fill="auto"/>
        <w:spacing w:before="0" w:after="606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Teren przeznaczony pod realizację planowanych działań nie jest zagospodarowany.</w:t>
      </w:r>
    </w:p>
    <w:p w:rsidR="00A417A9" w:rsidRPr="0085389E" w:rsidRDefault="004931A8">
      <w:pPr>
        <w:pStyle w:val="Nagwek31"/>
        <w:keepNext/>
        <w:keepLines/>
        <w:numPr>
          <w:ilvl w:val="0"/>
          <w:numId w:val="6"/>
        </w:numPr>
        <w:shd w:val="clear" w:color="auto" w:fill="auto"/>
        <w:tabs>
          <w:tab w:val="left" w:pos="438"/>
        </w:tabs>
        <w:spacing w:before="0" w:after="145" w:line="240" w:lineRule="exact"/>
        <w:ind w:firstLine="0"/>
        <w:jc w:val="both"/>
        <w:rPr>
          <w:rFonts w:asciiTheme="minorHAnsi" w:hAnsiTheme="minorHAnsi" w:cstheme="minorHAnsi"/>
        </w:rPr>
      </w:pPr>
      <w:bookmarkStart w:id="9" w:name="bookmark9"/>
      <w:r w:rsidRPr="0085389E">
        <w:rPr>
          <w:rStyle w:val="Nagwek32"/>
          <w:rFonts w:asciiTheme="minorHAnsi" w:hAnsiTheme="minorHAnsi" w:cstheme="minorHAnsi"/>
        </w:rPr>
        <w:t>Aktualne uwarunkowania wykonania przedmiotu zamówienia</w:t>
      </w:r>
      <w:bookmarkEnd w:id="9"/>
    </w:p>
    <w:p w:rsidR="00A417A9" w:rsidRPr="0085389E" w:rsidRDefault="004931A8">
      <w:pPr>
        <w:pStyle w:val="Teksttreci20"/>
        <w:shd w:val="clear" w:color="auto" w:fill="auto"/>
        <w:spacing w:before="0" w:after="0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Zamierzenie budowlane polegające na przebudowie placu zabaw, musi spełniać wymagania odnośnie przepisów, w tym :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Ustawy z dnia 07.07.1994 r Prawo budowlane (Dz.U.2017.1332),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Rozporządzenia Ministra Infrastruktury z dnia 12.04.2002 r w sprawie warunków technicznych, jakim powinny odpowiadać budynki i ich usytuowanie (Dz.U.2015.1422) z późniejszymi zmianami),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Rozporządzenia Ministra Transportu, Budownictwa i Gospodarki Morskiej z dnia 25.04.2012 r. w sprawie szczegółowego zakresu i formy projektu budowlanego (Dz.U.2012.462 z późn. zm.),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Rozporządzenie Ministra Infrastruktury z dnia 02.09.2004 r. w sprawie szczegółowego zakresu i formy dokumentacji projektowej, specyfikacji technicznych wykonania i odbioru robót budowlanych oraz programu </w:t>
      </w:r>
      <w:proofErr w:type="spellStart"/>
      <w:r w:rsidRPr="0085389E">
        <w:rPr>
          <w:rFonts w:asciiTheme="minorHAnsi" w:hAnsiTheme="minorHAnsi" w:cstheme="minorHAnsi"/>
        </w:rPr>
        <w:t>funkcjonalno</w:t>
      </w:r>
      <w:proofErr w:type="spellEnd"/>
      <w:r w:rsidRPr="0085389E">
        <w:rPr>
          <w:rFonts w:asciiTheme="minorHAnsi" w:hAnsiTheme="minorHAnsi" w:cstheme="minorHAnsi"/>
        </w:rPr>
        <w:t xml:space="preserve"> - użytkowego (Dz.U.2013.1129)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Ustawy z dnia 12.12.2003 r. o ogólnym bezpieczeństwie produktów (Dz.U.2016.2047)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Ustawy z dnia 16.04.2004 r. o wyrobach budowlanych (Dz.U.2016.1570 z późn. zm.).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10" w:line="200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Ustawę z dnia 27.04.2001 r. prawo ochrony środowiska (Dz.U.2017.519 z późn. zm.)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74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Rozporządzenie Ministra Infrastruktury z dnia 15.01.2002 w sprawie aprobat i kryteriów technicznych oraz jednostkowego stosowania wyrobów budowlanych (Dz.U.2002.71)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74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Rozporządzenie Ministra Infrastruktury i Budownictwa z dnia 17.11.2016 r. w sprawie sposobu deklarowania właściwości użytkowych wyrobów budowlanych oraz sposobu znakowania ich znakiem budowlanym (Dz.U.2016.1966),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74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Ustawę z dnia 27.03.2003 r. o planowaniu i zagospodarowaniu przestrzennym (Dz.U. 2017.1073),</w:t>
      </w:r>
    </w:p>
    <w:p w:rsidR="00A417A9" w:rsidRPr="0085389E" w:rsidRDefault="004931A8" w:rsidP="002941D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40" w:lineRule="auto"/>
        <w:ind w:left="839" w:hanging="357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Ustawę z dnia 13.04.2007 r. o zapobieganiu szkodom w środowisku i ich naprawie (Dz.U.2007.493 z późn. zm.),</w:t>
      </w:r>
    </w:p>
    <w:p w:rsidR="00A417A9" w:rsidRPr="0085389E" w:rsidRDefault="004931A8" w:rsidP="002941D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40" w:lineRule="auto"/>
        <w:ind w:left="839" w:hanging="357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 pozostałe przepisy i NP., mające wpływ na kompletność i prawidłowość wykonania zadania projektowego oraz docelowe bezpieczeństwo użytkowania wraz z trwałością i ekonomiką rozwiązań technicznych:</w:t>
      </w:r>
    </w:p>
    <w:p w:rsidR="00A417A9" w:rsidRPr="0085389E" w:rsidRDefault="004931A8">
      <w:pPr>
        <w:pStyle w:val="Teksttreci20"/>
        <w:shd w:val="clear" w:color="auto" w:fill="auto"/>
        <w:spacing w:before="0" w:after="120" w:line="264" w:lineRule="exact"/>
        <w:ind w:left="840"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Norma PN-EN 1176: 2009 wersja polska składa się z 9 części, pierwsza dotyczy ogólnych wymagań bezpieczeństwa i metod badan, odnosi się do wszystkich placów zabaw i wszystkich urządzeń, które na nim się znajdują, a także innego sprzętu, który nie jest przeznaczony do zabaw PN-EN 1177: 2009 wersja </w:t>
      </w:r>
      <w:r w:rsidRPr="0085389E">
        <w:rPr>
          <w:rFonts w:asciiTheme="minorHAnsi" w:hAnsiTheme="minorHAnsi" w:cstheme="minorHAnsi"/>
        </w:rPr>
        <w:lastRenderedPageBreak/>
        <w:t>polska Nawierzchnie placów zabaw amortyzujące upadki. Wymagania bezpieczeństwa i metody badan.</w:t>
      </w:r>
    </w:p>
    <w:p w:rsidR="00A417A9" w:rsidRPr="0085389E" w:rsidRDefault="00A80578" w:rsidP="00A8057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</w:t>
      </w:r>
      <w:r w:rsidR="004931A8" w:rsidRPr="0085389E">
        <w:rPr>
          <w:rFonts w:asciiTheme="minorHAnsi" w:hAnsiTheme="minorHAnsi" w:cstheme="minorHAnsi"/>
        </w:rPr>
        <w:t xml:space="preserve"> propozycje rozwiązań zawarte w niniejszym programie stanowią minimalne wymagania jakościowe i</w:t>
      </w:r>
      <w:r w:rsidR="002941D8">
        <w:rPr>
          <w:rFonts w:asciiTheme="minorHAnsi" w:hAnsiTheme="minorHAnsi" w:cstheme="minorHAnsi"/>
        </w:rPr>
        <w:t> </w:t>
      </w:r>
      <w:r w:rsidR="004931A8" w:rsidRPr="0085389E">
        <w:rPr>
          <w:rFonts w:asciiTheme="minorHAnsi" w:hAnsiTheme="minorHAnsi" w:cstheme="minorHAnsi"/>
        </w:rPr>
        <w:t>funkcjonalne i należy je traktować jako sugestie Inwestora, które mogą być zmienione przez Projektanta w</w:t>
      </w:r>
      <w:r w:rsidR="00AE313E">
        <w:rPr>
          <w:rFonts w:asciiTheme="minorHAnsi" w:hAnsiTheme="minorHAnsi" w:cstheme="minorHAnsi"/>
        </w:rPr>
        <w:t> </w:t>
      </w:r>
      <w:r w:rsidR="004931A8" w:rsidRPr="0085389E">
        <w:rPr>
          <w:rFonts w:asciiTheme="minorHAnsi" w:hAnsiTheme="minorHAnsi" w:cstheme="minorHAnsi"/>
        </w:rPr>
        <w:t>ostatecznych rozwiązaniach projektowych.</w:t>
      </w:r>
    </w:p>
    <w:p w:rsidR="00A417A9" w:rsidRPr="0085389E" w:rsidRDefault="004931A8">
      <w:pPr>
        <w:pStyle w:val="Teksttreci20"/>
        <w:shd w:val="clear" w:color="auto" w:fill="auto"/>
        <w:spacing w:before="174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 musi uzyskać uzgodnienie oraz akceptacje Inwestora. Uzgodnienia nie mogą wymuszać podniesienia standardu określonego niniejszym programem użytkowym. Prace projektowe i roboty budowlane muszą być wykonane zgodnie z wymaganiami zawartymi w polskich przepisach, normach i instrukcjach. Wykonawcy nie jest zwolniony od stosowania nieujętych w niniejszym opracowaniu obowiązujących aktów prawnych.</w:t>
      </w:r>
    </w:p>
    <w:p w:rsidR="00A417A9" w:rsidRPr="0085389E" w:rsidRDefault="004931A8">
      <w:pPr>
        <w:pStyle w:val="Teksttreci20"/>
        <w:shd w:val="clear" w:color="auto" w:fill="auto"/>
        <w:spacing w:before="0" w:after="164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 roboty budowlane i instalacyjne należy wykonać zgodnie z przepisami ustawy Prawo Budowlane, obowiązującymi Polskimi Normami, warunkami technicznymi wykonania i odbioru robót budowlanych oraz zasadami wiedzy technicznej.</w:t>
      </w:r>
    </w:p>
    <w:p w:rsidR="00A417A9" w:rsidRPr="0085389E" w:rsidRDefault="004931A8">
      <w:pPr>
        <w:pStyle w:val="Teksttreci90"/>
        <w:numPr>
          <w:ilvl w:val="0"/>
          <w:numId w:val="6"/>
        </w:numPr>
        <w:shd w:val="clear" w:color="auto" w:fill="auto"/>
        <w:tabs>
          <w:tab w:val="left" w:pos="464"/>
        </w:tabs>
        <w:spacing w:before="0"/>
        <w:rPr>
          <w:rFonts w:asciiTheme="minorHAnsi" w:hAnsiTheme="minorHAnsi" w:cstheme="minorHAnsi"/>
        </w:rPr>
      </w:pPr>
      <w:r w:rsidRPr="0085389E">
        <w:rPr>
          <w:rStyle w:val="Teksttreci91"/>
          <w:rFonts w:asciiTheme="minorHAnsi" w:hAnsiTheme="minorHAnsi" w:cstheme="minorHAnsi"/>
        </w:rPr>
        <w:t xml:space="preserve">Ogólne właściwości </w:t>
      </w:r>
      <w:proofErr w:type="spellStart"/>
      <w:r w:rsidRPr="0085389E">
        <w:rPr>
          <w:rStyle w:val="Teksttreci91"/>
          <w:rFonts w:asciiTheme="minorHAnsi" w:hAnsiTheme="minorHAnsi" w:cstheme="minorHAnsi"/>
        </w:rPr>
        <w:t>funkcjonalno</w:t>
      </w:r>
      <w:proofErr w:type="spellEnd"/>
      <w:r w:rsidRPr="0085389E">
        <w:rPr>
          <w:rStyle w:val="Teksttreci91"/>
          <w:rFonts w:asciiTheme="minorHAnsi" w:hAnsiTheme="minorHAnsi" w:cstheme="minorHAnsi"/>
        </w:rPr>
        <w:t xml:space="preserve"> - użytkowe</w:t>
      </w:r>
    </w:p>
    <w:p w:rsidR="00A417A9" w:rsidRPr="0085389E" w:rsidRDefault="004931A8">
      <w:pPr>
        <w:pStyle w:val="Teksttreci20"/>
        <w:shd w:val="clear" w:color="auto" w:fill="auto"/>
        <w:tabs>
          <w:tab w:val="left" w:pos="403"/>
        </w:tabs>
        <w:spacing w:before="0" w:after="0" w:line="514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Informacje ogólne:</w:t>
      </w:r>
    </w:p>
    <w:p w:rsidR="00A417A9" w:rsidRPr="0085389E" w:rsidRDefault="004931A8">
      <w:pPr>
        <w:pStyle w:val="Teksttreci20"/>
        <w:shd w:val="clear" w:color="auto" w:fill="auto"/>
        <w:spacing w:before="0" w:after="153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ramach przedmiotu zamówienia należy: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wykonać dokumentację techniczną niezbędną do zrealizowania zadania inwestycyjnego w zakresie wynikającym z programu </w:t>
      </w:r>
      <w:proofErr w:type="spellStart"/>
      <w:r w:rsidRPr="0085389E">
        <w:rPr>
          <w:rFonts w:asciiTheme="minorHAnsi" w:hAnsiTheme="minorHAnsi" w:cstheme="minorHAnsi"/>
        </w:rPr>
        <w:t>funkcjonalno</w:t>
      </w:r>
      <w:proofErr w:type="spellEnd"/>
      <w:r w:rsidRPr="0085389E">
        <w:rPr>
          <w:rFonts w:asciiTheme="minorHAnsi" w:hAnsiTheme="minorHAnsi" w:cstheme="minorHAnsi"/>
        </w:rPr>
        <w:t xml:space="preserve"> - użytkowego oraz uzyskać stosowne decyzje administracyjne zezwalające na rozpoczęcie robót,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dostarczyć i dokonać montażu urządzeń zgodnie z dokumentacja techniczną,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uzyskać decyzje administracyjne, uzgodnienia, opinie niezbędne do dopuszczenia obiektu do użytkowania,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156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przeprowadzić szkolenie pracowników wskazanych przez Zamawiającego, dotyczące sposobu użytkowania urządzeń.</w:t>
      </w:r>
    </w:p>
    <w:p w:rsidR="00A417A9" w:rsidRPr="0085389E" w:rsidRDefault="004931A8">
      <w:pPr>
        <w:pStyle w:val="Teksttreci20"/>
        <w:shd w:val="clear" w:color="auto" w:fill="auto"/>
        <w:spacing w:before="0" w:after="189" w:line="200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Opis ogólny zadania inwestycyjnego:</w:t>
      </w:r>
    </w:p>
    <w:p w:rsidR="00A417A9" w:rsidRPr="0085389E" w:rsidRDefault="004931A8">
      <w:pPr>
        <w:pStyle w:val="Teksttreci20"/>
        <w:shd w:val="clear" w:color="auto" w:fill="auto"/>
        <w:spacing w:before="0" w:after="18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ramach przedsięwzięcia budowlanego należy wykonać:</w:t>
      </w:r>
    </w:p>
    <w:p w:rsidR="00A417A9" w:rsidRPr="0085389E" w:rsidRDefault="004931A8">
      <w:pPr>
        <w:pStyle w:val="Teksttreci20"/>
        <w:shd w:val="clear" w:color="auto" w:fill="auto"/>
        <w:spacing w:before="0" w:after="352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Dostawę oraz montaż sprzętu zabawowego rozwijającego sprawność fizyczną i koordynację ruchową dzieci, położenie bezpiecznej nawierzchni amortyzującej, dostawę oraz montaż ławek i śmietników.</w:t>
      </w:r>
      <w:r w:rsidR="009A4804">
        <w:rPr>
          <w:rFonts w:asciiTheme="minorHAnsi" w:hAnsiTheme="minorHAnsi" w:cstheme="minorHAnsi"/>
        </w:rPr>
        <w:t xml:space="preserve"> W zakres zadania wchodzi również przeniesienie elementów placu zabaw, które są obecnie zamontowane na terenie Zamawiającego.</w:t>
      </w:r>
    </w:p>
    <w:p w:rsidR="00A417A9" w:rsidRPr="00B62544" w:rsidRDefault="004931A8">
      <w:pPr>
        <w:pStyle w:val="Teksttreci90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419" w:line="274" w:lineRule="exact"/>
        <w:rPr>
          <w:rFonts w:asciiTheme="minorHAnsi" w:hAnsiTheme="minorHAnsi" w:cstheme="minorHAnsi"/>
          <w:sz w:val="20"/>
          <w:szCs w:val="20"/>
        </w:rPr>
      </w:pPr>
      <w:r w:rsidRPr="00B62544">
        <w:rPr>
          <w:rStyle w:val="Teksttreci91"/>
          <w:rFonts w:asciiTheme="minorHAnsi" w:hAnsiTheme="minorHAnsi" w:cstheme="minorHAnsi"/>
          <w:sz w:val="20"/>
          <w:szCs w:val="20"/>
        </w:rPr>
        <w:t>Szczegółowe właściwości funkcjonalno-użytkowe wyrażone we wskaźnikach powierzchniowo-kubaturowych ustalone zgodnie z Polską Normą PN-ISO 9836:1997 „Właściwości użytkowe w budownictwie. Określenie wskaźników powierzchniowych i kubaturowych”, jeśli wymaga tego specyfikacja obiektu budowlanego.</w:t>
      </w:r>
    </w:p>
    <w:p w:rsidR="00A417A9" w:rsidRPr="0085389E" w:rsidRDefault="004931A8">
      <w:pPr>
        <w:pStyle w:val="Teksttreci20"/>
        <w:shd w:val="clear" w:color="auto" w:fill="auto"/>
        <w:spacing w:before="0" w:after="427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Nie dotyczy danej inwestycji.</w:t>
      </w:r>
    </w:p>
    <w:p w:rsidR="00A417A9" w:rsidRPr="0085389E" w:rsidRDefault="004931A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290" w:line="280" w:lineRule="exact"/>
        <w:rPr>
          <w:rFonts w:asciiTheme="minorHAnsi" w:hAnsiTheme="minorHAnsi" w:cstheme="minorHAnsi"/>
          <w:sz w:val="24"/>
          <w:szCs w:val="24"/>
        </w:rPr>
      </w:pPr>
      <w:bookmarkStart w:id="10" w:name="bookmark10"/>
      <w:r w:rsidRPr="0085389E">
        <w:rPr>
          <w:rStyle w:val="Nagwek11"/>
          <w:rFonts w:asciiTheme="minorHAnsi" w:hAnsiTheme="minorHAnsi" w:cstheme="minorHAnsi"/>
          <w:sz w:val="24"/>
          <w:szCs w:val="24"/>
        </w:rPr>
        <w:t>Opis wymagań zamawiającego w stosunku do przedmiotu zamówienia</w:t>
      </w:r>
      <w:bookmarkEnd w:id="10"/>
    </w:p>
    <w:p w:rsidR="00A417A9" w:rsidRPr="0085389E" w:rsidRDefault="004931A8">
      <w:pPr>
        <w:pStyle w:val="Teksttreci90"/>
        <w:numPr>
          <w:ilvl w:val="1"/>
          <w:numId w:val="10"/>
        </w:numPr>
        <w:shd w:val="clear" w:color="auto" w:fill="auto"/>
        <w:tabs>
          <w:tab w:val="left" w:pos="435"/>
        </w:tabs>
        <w:spacing w:before="0" w:after="245" w:line="240" w:lineRule="exact"/>
        <w:rPr>
          <w:rFonts w:asciiTheme="minorHAnsi" w:hAnsiTheme="minorHAnsi" w:cstheme="minorHAnsi"/>
        </w:rPr>
      </w:pPr>
      <w:r w:rsidRPr="0085389E">
        <w:rPr>
          <w:rStyle w:val="Teksttreci91"/>
          <w:rFonts w:asciiTheme="minorHAnsi" w:hAnsiTheme="minorHAnsi" w:cstheme="minorHAnsi"/>
        </w:rPr>
        <w:t>Wymagania szczegółowe odnośnie przygotowania terenu budowy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Ustalenia zawarte w niniejszym PFU dotyczą projektowania i wykonania robot związanych z przygotowaniem terenu pod budowę i obejmują roboty ziemne tymczasowe i stałe w tym m.in. dostawę i montaż urządzeń stanowiących wyposażenie placu zabaw. W zakresie prac projektowych, dot. niniejszego PFU, Wykonawca opracuje i przedłoży Zamawiającemu do zatwierdzenia projekt wykonawczy oraz specyfikacje techniczne wykonania i odbioru robot budowlanych.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Projekty te maja być opracowane staraniem i na koszt Wykonawcy, przez osoby posiadające odpowiednie uprawnienia zawodowe.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>
      <w:pPr>
        <w:pStyle w:val="Teksttreci20"/>
        <w:shd w:val="clear" w:color="auto" w:fill="auto"/>
        <w:spacing w:before="229" w:after="0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Przed przystąpieniem do robót ziemnych należy wykonać roboty przygotowawcze.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 zakończeniu robot zasadniczych, teren należy uporządkować i odtworzyć rozebrane uprzednio urządzenia i</w:t>
      </w:r>
      <w:r w:rsidR="00B62544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nawierzchnie drogowe oraz istniejące zagospodarowanie terenu.</w:t>
      </w:r>
    </w:p>
    <w:p w:rsidR="00A417A9" w:rsidRPr="0085389E" w:rsidRDefault="004931A8">
      <w:pPr>
        <w:pStyle w:val="Teksttreci20"/>
        <w:shd w:val="clear" w:color="auto" w:fill="auto"/>
        <w:spacing w:before="0" w:after="352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lastRenderedPageBreak/>
        <w:t>Roboty opisane w niniejszych Wymaganiach Zamawiającego (WZ), wymagają odbiorów ze strony Zamawiającego.</w:t>
      </w:r>
    </w:p>
    <w:p w:rsidR="00A417A9" w:rsidRPr="0085389E" w:rsidRDefault="004931A8">
      <w:pPr>
        <w:pStyle w:val="Nagwek31"/>
        <w:keepNext/>
        <w:keepLines/>
        <w:numPr>
          <w:ilvl w:val="1"/>
          <w:numId w:val="10"/>
        </w:numPr>
        <w:shd w:val="clear" w:color="auto" w:fill="auto"/>
        <w:tabs>
          <w:tab w:val="left" w:pos="499"/>
        </w:tabs>
        <w:spacing w:before="0" w:after="368" w:line="274" w:lineRule="exact"/>
        <w:ind w:firstLine="0"/>
        <w:jc w:val="both"/>
        <w:rPr>
          <w:rFonts w:asciiTheme="minorHAnsi" w:hAnsiTheme="minorHAnsi" w:cstheme="minorHAnsi"/>
        </w:rPr>
      </w:pPr>
      <w:bookmarkStart w:id="11" w:name="bookmark11"/>
      <w:r w:rsidRPr="0085389E">
        <w:rPr>
          <w:rStyle w:val="Nagwek32"/>
          <w:rFonts w:asciiTheme="minorHAnsi" w:hAnsiTheme="minorHAnsi" w:cstheme="minorHAnsi"/>
        </w:rPr>
        <w:t>Wymagania szczegółowe odnośnie architektury, konstrukcji, wykończenia i</w:t>
      </w:r>
      <w:r w:rsidR="000D365F">
        <w:rPr>
          <w:rStyle w:val="Nagwek32"/>
          <w:rFonts w:asciiTheme="minorHAnsi" w:hAnsiTheme="minorHAnsi" w:cstheme="minorHAnsi"/>
        </w:rPr>
        <w:t> </w:t>
      </w:r>
      <w:r w:rsidRPr="0085389E">
        <w:rPr>
          <w:rStyle w:val="Nagwek32"/>
          <w:rFonts w:asciiTheme="minorHAnsi" w:hAnsiTheme="minorHAnsi" w:cstheme="minorHAnsi"/>
        </w:rPr>
        <w:t>zagospodarowania terenu</w:t>
      </w:r>
      <w:bookmarkEnd w:id="11"/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Ustalenia, zawarte poniżej, dotyczą wymagań w stosunku do rozwiązań </w:t>
      </w:r>
      <w:proofErr w:type="spellStart"/>
      <w:r w:rsidRPr="0085389E">
        <w:rPr>
          <w:rFonts w:asciiTheme="minorHAnsi" w:hAnsiTheme="minorHAnsi" w:cstheme="minorHAnsi"/>
        </w:rPr>
        <w:t>architektoniczno</w:t>
      </w:r>
      <w:proofErr w:type="spellEnd"/>
      <w:r w:rsidRPr="0085389E">
        <w:rPr>
          <w:rFonts w:asciiTheme="minorHAnsi" w:hAnsiTheme="minorHAnsi" w:cstheme="minorHAnsi"/>
        </w:rPr>
        <w:t xml:space="preserve"> - konstrukcyjnych, które</w:t>
      </w:r>
      <w:r w:rsidR="005D23E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determinują także rozwiązania wykończeniowe. Ustalenia dotyczą robót montażowych oraz</w:t>
      </w:r>
      <w:r w:rsidR="005D23E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wykończeniowych w zakresie prac projektowych towarzyszących.</w:t>
      </w:r>
    </w:p>
    <w:p w:rsidR="00A417A9" w:rsidRPr="0085389E" w:rsidRDefault="004931A8">
      <w:pPr>
        <w:pStyle w:val="Teksttreci20"/>
        <w:shd w:val="clear" w:color="auto" w:fill="auto"/>
        <w:spacing w:before="0" w:after="379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opracuje i przedłoży Zamawiającemu do zatwierdzenia projekty wykonawcze oraz specyfikacje techniczne wykonania i odbioru robót budowlanych w zakresie niezbędnym do realizacji robót budowlanych.</w:t>
      </w:r>
    </w:p>
    <w:p w:rsidR="00A417A9" w:rsidRPr="0085389E" w:rsidRDefault="004931A8">
      <w:pPr>
        <w:pStyle w:val="Nagwek31"/>
        <w:keepNext/>
        <w:keepLines/>
        <w:shd w:val="clear" w:color="auto" w:fill="auto"/>
        <w:spacing w:before="0" w:after="260" w:line="240" w:lineRule="exact"/>
        <w:ind w:firstLine="0"/>
        <w:jc w:val="both"/>
        <w:rPr>
          <w:rFonts w:asciiTheme="minorHAnsi" w:hAnsiTheme="minorHAnsi" w:cstheme="minorHAnsi"/>
        </w:rPr>
      </w:pPr>
      <w:bookmarkStart w:id="12" w:name="bookmark12"/>
      <w:r w:rsidRPr="0085389E">
        <w:rPr>
          <w:rStyle w:val="Nagwek32"/>
          <w:rFonts w:asciiTheme="minorHAnsi" w:hAnsiTheme="minorHAnsi" w:cstheme="minorHAnsi"/>
        </w:rPr>
        <w:t>2.2.1 Plac zabaw</w:t>
      </w:r>
      <w:bookmarkEnd w:id="12"/>
    </w:p>
    <w:p w:rsidR="00A417A9" w:rsidRDefault="004931A8" w:rsidP="00AF6BD7">
      <w:pPr>
        <w:pStyle w:val="Teksttreci20"/>
        <w:shd w:val="clear" w:color="auto" w:fill="auto"/>
        <w:tabs>
          <w:tab w:val="left" w:pos="4594"/>
          <w:tab w:val="left" w:pos="8112"/>
        </w:tabs>
        <w:spacing w:before="0" w:after="0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Zgodnie z koncepcją zagospodarowania terenu przewidziano w ramach realizacji inwestycji budowę placu zabaw. Wyposażenie placu zabaw powinno </w:t>
      </w:r>
      <w:r w:rsidR="00AF6BD7">
        <w:rPr>
          <w:rFonts w:asciiTheme="minorHAnsi" w:hAnsiTheme="minorHAnsi" w:cstheme="minorHAnsi"/>
        </w:rPr>
        <w:t>spełniać minimalne wymagania Zamawiającego.</w:t>
      </w:r>
    </w:p>
    <w:p w:rsidR="00AF6BD7" w:rsidRPr="0085389E" w:rsidRDefault="00AF6BD7" w:rsidP="00AF6BD7">
      <w:pPr>
        <w:pStyle w:val="Teksttreci20"/>
        <w:shd w:val="clear" w:color="auto" w:fill="auto"/>
        <w:tabs>
          <w:tab w:val="left" w:pos="4594"/>
          <w:tab w:val="left" w:pos="8112"/>
        </w:tabs>
        <w:spacing w:before="0" w:after="0" w:line="245" w:lineRule="exact"/>
        <w:ind w:firstLine="0"/>
        <w:rPr>
          <w:rFonts w:asciiTheme="minorHAnsi" w:hAnsiTheme="minorHAnsi" w:cstheme="minorHAnsi"/>
        </w:rPr>
      </w:pP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65" w:line="200" w:lineRule="exact"/>
        <w:rPr>
          <w:rFonts w:asciiTheme="minorHAnsi" w:hAnsiTheme="minorHAnsi" w:cstheme="minorHAnsi"/>
        </w:rPr>
      </w:pPr>
      <w:bookmarkStart w:id="13" w:name="bookmark13"/>
      <w:r w:rsidRPr="0085389E">
        <w:rPr>
          <w:rStyle w:val="Nagwek41"/>
          <w:rFonts w:asciiTheme="minorHAnsi" w:hAnsiTheme="minorHAnsi" w:cstheme="minorHAnsi"/>
          <w:b/>
          <w:bCs/>
        </w:rPr>
        <w:t>Ogólne wymagania dla wykonania i montażu urządzeń zabawowych - sprzętu rekreacyjnego:</w:t>
      </w:r>
      <w:bookmarkEnd w:id="13"/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posiadać min. 36 miesięczny okres gwarancji,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być wykonany z bezpiecznych i trwałych materiałów,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być zgodny z Polskimi Normami oraz warunkami bezpieczeństwa określonymi w</w:t>
      </w:r>
      <w:r w:rsidR="00C204A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szczególności w</w:t>
      </w:r>
      <w:r w:rsidR="006374FD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przepisach o ogólnym bezpieczeństwie produktów,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być rozmieszczony na placu zabaw w sposób umożliwiający zachowania bezpiecznych stref pomiędzy urządzeniami, określonych w dokumentacji dotyczącej utworzenia placu zabaw,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 urządzenia przeznaczone do zamontowania na placu zabaw muszą być fabrycznie nowe i posiadać atesty i certyfikaty wydane przez jednostki certyfikujące, posiadające akredytacje polskiego Centrum Akredytacji, a w przypadkach niewymagalnych wykonawca jest zobowiązany do wystawienia deklaracji zgodności z Polskimi Normami: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1176-1: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1: Ogólne wymagania bezpieczeństwa i metody badań.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1176-2: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2: Dodatkowe wymagania bezpieczeństwa i metody badań huśtawek.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1176-3: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3: Dodatkowe wymagania bezpieczeństwa i metody badań zjeżdżalni.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0"/>
          <w:rFonts w:asciiTheme="minorHAnsi" w:hAnsiTheme="minorHAnsi" w:cstheme="minorHAnsi"/>
        </w:rPr>
        <w:t xml:space="preserve">PN-EN 1176-6: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6: Dodatkowe wymagania bezpieczeństwa i metody badań urządzeń kołyszących.</w:t>
      </w:r>
    </w:p>
    <w:p w:rsidR="00A417A9" w:rsidRPr="0085389E" w:rsidRDefault="00A417A9" w:rsidP="00D03EC4">
      <w:pPr>
        <w:tabs>
          <w:tab w:val="left" w:pos="1134"/>
        </w:tabs>
        <w:ind w:left="1134" w:hanging="708"/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1176-7: 2009 </w:t>
      </w:r>
      <w:r w:rsidRPr="0085389E">
        <w:rPr>
          <w:rStyle w:val="Teksttreci23"/>
          <w:rFonts w:asciiTheme="minorHAnsi" w:hAnsiTheme="minorHAnsi" w:cstheme="minorHAnsi"/>
        </w:rPr>
        <w:t xml:space="preserve">Wyposażenie placów zabaw i nawierzchnie -- Część 7: Wytyczne instalowania, </w:t>
      </w:r>
      <w:r w:rsidRPr="0085389E">
        <w:rPr>
          <w:rFonts w:asciiTheme="minorHAnsi" w:hAnsiTheme="minorHAnsi" w:cstheme="minorHAnsi"/>
        </w:rPr>
        <w:t>sprawdzania, konserwacji i eksploatacji.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0"/>
          <w:rFonts w:asciiTheme="minorHAnsi" w:hAnsiTheme="minorHAnsi" w:cstheme="minorHAnsi"/>
        </w:rPr>
        <w:t xml:space="preserve">PN-EN 1177: 2009 </w:t>
      </w:r>
      <w:r w:rsidRPr="0085389E">
        <w:rPr>
          <w:rFonts w:asciiTheme="minorHAnsi" w:hAnsiTheme="minorHAnsi" w:cstheme="minorHAnsi"/>
        </w:rPr>
        <w:t>Nawierzchnie placów zabaw amortyzujące upadki -</w:t>
      </w:r>
      <w:r w:rsidRPr="0085389E">
        <w:rPr>
          <w:rFonts w:asciiTheme="minorHAnsi" w:hAnsiTheme="minorHAnsi" w:cstheme="minorHAnsi"/>
        </w:rPr>
        <w:softHyphen/>
        <w:t>Wyznaczanie krytycznej wysokości upadku.</w:t>
      </w:r>
    </w:p>
    <w:p w:rsidR="00FE00F2" w:rsidRDefault="00FE00F2" w:rsidP="00D03EC4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Theme="minorHAnsi" w:hAnsiTheme="minorHAnsi" w:cstheme="minorHAnsi"/>
        </w:rPr>
      </w:pPr>
    </w:p>
    <w:p w:rsidR="00A417A9" w:rsidRPr="0085389E" w:rsidRDefault="00FE00F2" w:rsidP="00FE00F2">
      <w:pPr>
        <w:pStyle w:val="Teksttreci20"/>
        <w:shd w:val="clear" w:color="auto" w:fill="auto"/>
        <w:tabs>
          <w:tab w:val="left" w:pos="0"/>
        </w:tabs>
        <w:spacing w:before="0" w:after="384" w:line="230" w:lineRule="exac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4931A8" w:rsidRPr="0085389E">
        <w:rPr>
          <w:rFonts w:asciiTheme="minorHAnsi" w:hAnsiTheme="minorHAnsi" w:cstheme="minorHAnsi"/>
        </w:rPr>
        <w:t>a placu zabaw powinna znajdować się tablica informacyjna zawierająca regulamin określający zasady i warunki korzystania z placu zabaw oraz wskazujący, na wypadek zaistnienia sytuacji zagrażającej bezpieczeństwu osób korzystających ze placu zabaw, numery telefonów alarmowych.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53" w:line="200" w:lineRule="exact"/>
        <w:rPr>
          <w:rFonts w:asciiTheme="minorHAnsi" w:hAnsiTheme="minorHAnsi" w:cstheme="minorHAnsi"/>
        </w:rPr>
      </w:pPr>
      <w:bookmarkStart w:id="14" w:name="bookmark14"/>
      <w:r w:rsidRPr="0085389E">
        <w:rPr>
          <w:rStyle w:val="Nagwek41"/>
          <w:rFonts w:asciiTheme="minorHAnsi" w:hAnsiTheme="minorHAnsi" w:cstheme="minorHAnsi"/>
          <w:b/>
          <w:bCs/>
        </w:rPr>
        <w:t>Wymagania dla nawierzchni placu zabaw:</w:t>
      </w:r>
      <w:bookmarkEnd w:id="14"/>
    </w:p>
    <w:p w:rsidR="00A417A9" w:rsidRPr="0085389E" w:rsidRDefault="004931A8">
      <w:pPr>
        <w:pStyle w:val="Teksttreci20"/>
        <w:shd w:val="clear" w:color="auto" w:fill="auto"/>
        <w:spacing w:before="0" w:after="345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 całej powierzchni placu zabaw nie dopuszcza się wystających elementów betonowych, kamiennych i innych, stanowiących zagrożenie dla użytkowników, w tym krawężników i obrzeży betonowych. Obrzeża betonowe dopuszcza się tylko jako element oddzielający teren zielony placu zabaw od pozostałego terenu działki. Obrzeża betonowe stosować jako „zatopione” - zrównane z sąsiadującymi terenami zielonymi.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0" w:line="264" w:lineRule="exact"/>
        <w:rPr>
          <w:rFonts w:asciiTheme="minorHAnsi" w:hAnsiTheme="minorHAnsi" w:cstheme="minorHAnsi"/>
        </w:rPr>
      </w:pPr>
      <w:bookmarkStart w:id="15" w:name="bookmark15"/>
      <w:r w:rsidRPr="0085389E">
        <w:rPr>
          <w:rFonts w:asciiTheme="minorHAnsi" w:hAnsiTheme="minorHAnsi" w:cstheme="minorHAnsi"/>
        </w:rPr>
        <w:t>Nawierzchnia bezpieczna</w:t>
      </w:r>
      <w:bookmarkEnd w:id="15"/>
    </w:p>
    <w:p w:rsidR="00A417A9" w:rsidRPr="0085389E" w:rsidRDefault="008D5ECA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</w:t>
      </w:r>
      <w:r w:rsidR="004931A8" w:rsidRPr="0085389E">
        <w:rPr>
          <w:rFonts w:asciiTheme="minorHAnsi" w:hAnsiTheme="minorHAnsi" w:cstheme="minorHAnsi"/>
        </w:rPr>
        <w:t xml:space="preserve"> nawierzchni przepuszczal</w:t>
      </w:r>
      <w:r w:rsidR="00621C6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ej</w:t>
      </w:r>
      <w:r w:rsidR="004931A8" w:rsidRPr="0085389E">
        <w:rPr>
          <w:rFonts w:asciiTheme="minorHAnsi" w:hAnsiTheme="minorHAnsi" w:cstheme="minorHAnsi"/>
        </w:rPr>
        <w:t>, bezpieczn</w:t>
      </w:r>
      <w:r>
        <w:rPr>
          <w:rFonts w:asciiTheme="minorHAnsi" w:hAnsiTheme="minorHAnsi" w:cstheme="minorHAnsi"/>
        </w:rPr>
        <w:t>ej</w:t>
      </w:r>
      <w:r w:rsidR="004931A8" w:rsidRPr="0085389E">
        <w:rPr>
          <w:rFonts w:asciiTheme="minorHAnsi" w:hAnsiTheme="minorHAnsi" w:cstheme="minorHAnsi"/>
        </w:rPr>
        <w:t xml:space="preserve"> (piankow</w:t>
      </w:r>
      <w:r w:rsidR="001729AB">
        <w:rPr>
          <w:rFonts w:asciiTheme="minorHAnsi" w:hAnsiTheme="minorHAnsi" w:cstheme="minorHAnsi"/>
        </w:rPr>
        <w:t>ej</w:t>
      </w:r>
      <w:r w:rsidR="004931A8" w:rsidRPr="0085389E">
        <w:rPr>
          <w:rFonts w:asciiTheme="minorHAnsi" w:hAnsiTheme="minorHAnsi" w:cstheme="minorHAnsi"/>
        </w:rPr>
        <w:t>, gumow</w:t>
      </w:r>
      <w:r w:rsidR="001729AB">
        <w:rPr>
          <w:rFonts w:asciiTheme="minorHAnsi" w:hAnsiTheme="minorHAnsi" w:cstheme="minorHAnsi"/>
        </w:rPr>
        <w:t>ej</w:t>
      </w:r>
      <w:r w:rsidR="004931A8" w:rsidRPr="0085389E">
        <w:rPr>
          <w:rFonts w:asciiTheme="minorHAnsi" w:hAnsiTheme="minorHAnsi" w:cstheme="minorHAnsi"/>
        </w:rPr>
        <w:t>) do stosowania na zewnątrz (zgodnie z norm</w:t>
      </w:r>
      <w:r>
        <w:rPr>
          <w:rFonts w:asciiTheme="minorHAnsi" w:hAnsiTheme="minorHAnsi" w:cstheme="minorHAnsi"/>
        </w:rPr>
        <w:t>ą</w:t>
      </w:r>
      <w:r w:rsidR="004931A8" w:rsidRPr="0085389E">
        <w:rPr>
          <w:rFonts w:asciiTheme="minorHAnsi" w:hAnsiTheme="minorHAnsi" w:cstheme="minorHAnsi"/>
        </w:rPr>
        <w:t>), do umieszczenia na niej elementów urządzeń do ćwiczeń ruchowych, w formie nieregularnej, miękko układającej się płaszczyzny lub fragmentów tych płaszczyzn, o kolorystyce i funkcjach wybranych przez Inwestora.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lastRenderedPageBreak/>
        <w:t>Nawierzchnie należy układać na podbudowie z kruszywa naturalnego, stabilizowanego mechanicznie. W celu ułatwienia spływu wód opadowych należy zastosować na nawierzchni spadek ~1,0 %.</w:t>
      </w:r>
    </w:p>
    <w:p w:rsidR="003561ED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W przypadku występowania pod projektowana nawierzchnia gruntów gliniastych należy dodatkowo zastosować </w:t>
      </w:r>
    </w:p>
    <w:p w:rsidR="003561ED" w:rsidRDefault="003561ED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warstwę odsączająca. Nawierzchnia odpowiadająca wymaganiom norm:</w:t>
      </w:r>
    </w:p>
    <w:p w:rsidR="003561ED" w:rsidRDefault="004931A8" w:rsidP="00D03EC4">
      <w:pPr>
        <w:pStyle w:val="Teksttreci20"/>
        <w:shd w:val="clear" w:color="auto" w:fill="auto"/>
        <w:spacing w:before="0" w:after="0" w:line="264" w:lineRule="exact"/>
        <w:ind w:right="-53"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PN-EN 1176:2009 Wyposażenie placów zabaw i nawierzchnie </w:t>
      </w:r>
    </w:p>
    <w:p w:rsidR="00A417A9" w:rsidRPr="0085389E" w:rsidRDefault="004931A8" w:rsidP="00D03EC4">
      <w:pPr>
        <w:pStyle w:val="Teksttreci20"/>
        <w:shd w:val="clear" w:color="auto" w:fill="auto"/>
        <w:spacing w:before="0" w:after="0" w:line="264" w:lineRule="exact"/>
        <w:ind w:right="-53"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PN-EN</w:t>
      </w:r>
      <w:r w:rsidR="00D03EC4">
        <w:rPr>
          <w:rFonts w:asciiTheme="minorHAnsi" w:hAnsiTheme="minorHAnsi" w:cstheme="minorHAnsi"/>
        </w:rPr>
        <w:t xml:space="preserve"> </w:t>
      </w:r>
      <w:r w:rsidRPr="0085389E">
        <w:rPr>
          <w:rFonts w:asciiTheme="minorHAnsi" w:hAnsiTheme="minorHAnsi" w:cstheme="minorHAnsi"/>
        </w:rPr>
        <w:t>1177:2009 nawierzchnie placów zabaw amortyzujące upadki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Grubość i obszar nawierzchni dostosowane do zastosowanych urządzeń (maksymalna wysokość upadku; strefy bezpieczeństwa)</w:t>
      </w:r>
    </w:p>
    <w:p w:rsidR="00A417A9" w:rsidRPr="0085389E" w:rsidRDefault="004931A8">
      <w:pPr>
        <w:pStyle w:val="Teksttreci20"/>
        <w:shd w:val="clear" w:color="auto" w:fill="auto"/>
        <w:spacing w:before="0" w:after="255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Nawierzchnia winna być realizowana w oparciu o systemy, które posiadają dopuszczenie do stosowania, zgodnie z ustawa o wyrobach budowlanych, technologia zgodna z aprobatą techniczn</w:t>
      </w:r>
      <w:r w:rsidR="003561ED">
        <w:rPr>
          <w:rFonts w:asciiTheme="minorHAnsi" w:hAnsiTheme="minorHAnsi" w:cstheme="minorHAnsi"/>
        </w:rPr>
        <w:t>ą</w:t>
      </w:r>
      <w:r w:rsidRPr="0085389E">
        <w:rPr>
          <w:rFonts w:asciiTheme="minorHAnsi" w:hAnsiTheme="minorHAnsi" w:cstheme="minorHAnsi"/>
        </w:rPr>
        <w:t xml:space="preserve"> dla przyjętego systemu.</w:t>
      </w:r>
    </w:p>
    <w:p w:rsidR="00824198" w:rsidRDefault="00824198">
      <w:pPr>
        <w:pStyle w:val="Teksttreci20"/>
        <w:shd w:val="clear" w:color="auto" w:fill="auto"/>
        <w:spacing w:before="0" w:after="0" w:line="245" w:lineRule="exact"/>
        <w:ind w:firstLine="0"/>
        <w:jc w:val="left"/>
        <w:rPr>
          <w:rFonts w:asciiTheme="minorHAnsi" w:hAnsiTheme="minorHAnsi" w:cstheme="minorHAnsi"/>
        </w:rPr>
      </w:pPr>
    </w:p>
    <w:p w:rsidR="00824198" w:rsidRPr="0085389E" w:rsidRDefault="00824198">
      <w:pPr>
        <w:pStyle w:val="Teksttreci20"/>
        <w:shd w:val="clear" w:color="auto" w:fill="auto"/>
        <w:spacing w:before="0" w:after="0" w:line="245" w:lineRule="exact"/>
        <w:ind w:firstLine="0"/>
        <w:jc w:val="left"/>
        <w:rPr>
          <w:rFonts w:asciiTheme="minorHAnsi" w:hAnsiTheme="minorHAnsi" w:cstheme="minorHAnsi"/>
        </w:rPr>
        <w:sectPr w:rsidR="00824198" w:rsidRPr="0085389E" w:rsidSect="00D03EC4">
          <w:pgSz w:w="11900" w:h="16840"/>
          <w:pgMar w:top="561" w:right="1299" w:bottom="1276" w:left="1298" w:header="0" w:footer="3" w:gutter="0"/>
          <w:cols w:space="720"/>
          <w:noEndnote/>
          <w:docGrid w:linePitch="360"/>
        </w:sect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3707B5" w:rsidRDefault="003707B5">
      <w:pPr>
        <w:pStyle w:val="Teksttreci20"/>
        <w:shd w:val="clear" w:color="auto" w:fill="auto"/>
        <w:spacing w:before="0" w:after="460" w:line="250" w:lineRule="exact"/>
        <w:ind w:firstLine="0"/>
        <w:rPr>
          <w:rFonts w:asciiTheme="minorHAnsi" w:hAnsiTheme="minorHAnsi" w:cstheme="minorHAnsi"/>
        </w:rPr>
      </w:pPr>
    </w:p>
    <w:p w:rsidR="00A417A9" w:rsidRDefault="003707B5" w:rsidP="002550B9">
      <w:pPr>
        <w:pStyle w:val="Teksttreci20"/>
        <w:keepNext/>
        <w:keepLines/>
        <w:shd w:val="clear" w:color="auto" w:fill="auto"/>
        <w:spacing w:before="0" w:after="116" w:line="240" w:lineRule="auto"/>
        <w:ind w:firstLine="0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931A8" w:rsidRPr="0085389E">
        <w:rPr>
          <w:rFonts w:asciiTheme="minorHAnsi" w:hAnsiTheme="minorHAnsi" w:cstheme="minorHAnsi"/>
        </w:rPr>
        <w:t xml:space="preserve">zczegółowe wymagania materiałowo-konstrukcyjne dla poszczególnych </w:t>
      </w:r>
      <w:r>
        <w:rPr>
          <w:rFonts w:asciiTheme="minorHAnsi" w:hAnsiTheme="minorHAnsi" w:cstheme="minorHAnsi"/>
        </w:rPr>
        <w:t xml:space="preserve">nowych </w:t>
      </w:r>
      <w:r w:rsidR="004931A8" w:rsidRPr="0085389E">
        <w:rPr>
          <w:rFonts w:asciiTheme="minorHAnsi" w:hAnsiTheme="minorHAnsi" w:cstheme="minorHAnsi"/>
        </w:rPr>
        <w:t>urządzeń zabawowych przewidzianych do</w:t>
      </w:r>
      <w:r>
        <w:rPr>
          <w:rFonts w:asciiTheme="minorHAnsi" w:hAnsiTheme="minorHAnsi" w:cstheme="minorHAnsi"/>
        </w:rPr>
        <w:t> </w:t>
      </w:r>
      <w:r w:rsidR="004931A8" w:rsidRPr="0085389E">
        <w:rPr>
          <w:rFonts w:asciiTheme="minorHAnsi" w:hAnsiTheme="minorHAnsi" w:cstheme="minorHAnsi"/>
        </w:rPr>
        <w:t>montażu w</w:t>
      </w:r>
      <w:r>
        <w:rPr>
          <w:rFonts w:asciiTheme="minorHAnsi" w:hAnsiTheme="minorHAnsi" w:cstheme="minorHAnsi"/>
        </w:rPr>
        <w:t> </w:t>
      </w:r>
      <w:r w:rsidR="004931A8" w:rsidRPr="0085389E">
        <w:rPr>
          <w:rFonts w:asciiTheme="minorHAnsi" w:hAnsiTheme="minorHAnsi" w:cstheme="minorHAnsi"/>
        </w:rPr>
        <w:t>ramach przedsięwzięcia</w:t>
      </w:r>
      <w:r>
        <w:rPr>
          <w:rFonts w:asciiTheme="minorHAnsi" w:hAnsiTheme="minorHAnsi" w:cstheme="minorHAnsi"/>
        </w:rPr>
        <w:t xml:space="preserve"> przedstawiono w załączniku do PFU</w:t>
      </w:r>
      <w:r w:rsidR="004931A8" w:rsidRPr="0085389E">
        <w:rPr>
          <w:rFonts w:asciiTheme="minorHAnsi" w:hAnsiTheme="minorHAnsi" w:cstheme="minorHAnsi"/>
        </w:rPr>
        <w:t>.</w:t>
      </w:r>
    </w:p>
    <w:p w:rsidR="00A417A9" w:rsidRPr="0085389E" w:rsidRDefault="004931A8" w:rsidP="002550B9">
      <w:pPr>
        <w:pStyle w:val="Nagwek40"/>
        <w:keepNext/>
        <w:keepLines/>
        <w:shd w:val="clear" w:color="auto" w:fill="auto"/>
        <w:spacing w:before="0" w:after="116" w:line="240" w:lineRule="auto"/>
        <w:rPr>
          <w:rFonts w:asciiTheme="minorHAnsi" w:hAnsiTheme="minorHAnsi" w:cstheme="minorHAnsi"/>
        </w:rPr>
      </w:pPr>
      <w:bookmarkStart w:id="16" w:name="bookmark20"/>
      <w:r w:rsidRPr="0085389E">
        <w:rPr>
          <w:rFonts w:asciiTheme="minorHAnsi" w:hAnsiTheme="minorHAnsi" w:cstheme="minorHAnsi"/>
        </w:rPr>
        <w:t>Wszystkie urządzenia zaplanowane do montażu muszą być rozlokowane z uwzględnieniem wzajemnych stref bezpieczeństwa.</w:t>
      </w:r>
      <w:bookmarkEnd w:id="16"/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24" w:line="250" w:lineRule="exact"/>
        <w:rPr>
          <w:rFonts w:asciiTheme="minorHAnsi" w:hAnsiTheme="minorHAnsi" w:cstheme="minorHAnsi"/>
        </w:rPr>
      </w:pPr>
      <w:bookmarkStart w:id="17" w:name="bookmark21"/>
      <w:r w:rsidRPr="0085389E">
        <w:rPr>
          <w:rFonts w:asciiTheme="minorHAnsi" w:hAnsiTheme="minorHAnsi" w:cstheme="minorHAnsi"/>
        </w:rPr>
        <w:t>Treść zamontowan</w:t>
      </w:r>
      <w:r w:rsidR="002C0FC4">
        <w:rPr>
          <w:rFonts w:asciiTheme="minorHAnsi" w:hAnsiTheme="minorHAnsi" w:cstheme="minorHAnsi"/>
        </w:rPr>
        <w:t>ej</w:t>
      </w:r>
      <w:r w:rsidRPr="0085389E">
        <w:rPr>
          <w:rFonts w:asciiTheme="minorHAnsi" w:hAnsiTheme="minorHAnsi" w:cstheme="minorHAnsi"/>
        </w:rPr>
        <w:t xml:space="preserve"> tablic</w:t>
      </w:r>
      <w:r w:rsidR="002C0FC4">
        <w:rPr>
          <w:rFonts w:asciiTheme="minorHAnsi" w:hAnsiTheme="minorHAnsi" w:cstheme="minorHAnsi"/>
        </w:rPr>
        <w:t>y</w:t>
      </w:r>
      <w:r w:rsidRPr="0085389E">
        <w:rPr>
          <w:rFonts w:asciiTheme="minorHAnsi" w:hAnsiTheme="minorHAnsi" w:cstheme="minorHAnsi"/>
        </w:rPr>
        <w:t xml:space="preserve"> informacyjn</w:t>
      </w:r>
      <w:r w:rsidR="002C0FC4">
        <w:rPr>
          <w:rFonts w:asciiTheme="minorHAnsi" w:hAnsiTheme="minorHAnsi" w:cstheme="minorHAnsi"/>
        </w:rPr>
        <w:t>ej</w:t>
      </w:r>
      <w:r w:rsidRPr="0085389E">
        <w:rPr>
          <w:rFonts w:asciiTheme="minorHAnsi" w:hAnsiTheme="minorHAnsi" w:cstheme="minorHAnsi"/>
        </w:rPr>
        <w:t xml:space="preserve"> powinna być zbieżna z wystrojem placu i zgodna z tematyką przedsięwzięcia.</w:t>
      </w:r>
      <w:bookmarkEnd w:id="17"/>
    </w:p>
    <w:p w:rsidR="00A417A9" w:rsidRPr="0085389E" w:rsidRDefault="004931A8">
      <w:pPr>
        <w:pStyle w:val="Teksttreci20"/>
        <w:shd w:val="clear" w:color="auto" w:fill="auto"/>
        <w:spacing w:before="0" w:after="424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 obszarach stref bezpieczeństwa zestawów i urządzeń zabawowych wykonana będzie nawierzchnia zapewniająca bezpieczeństwo i amortyzująca upadki.</w:t>
      </w:r>
    </w:p>
    <w:p w:rsidR="00A417A9" w:rsidRPr="0085389E" w:rsidRDefault="004931A8">
      <w:pPr>
        <w:pStyle w:val="Nagwek31"/>
        <w:keepNext/>
        <w:keepLines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241" w:line="240" w:lineRule="exact"/>
        <w:ind w:firstLine="0"/>
        <w:jc w:val="both"/>
        <w:rPr>
          <w:rFonts w:asciiTheme="minorHAnsi" w:hAnsiTheme="minorHAnsi" w:cstheme="minorHAnsi"/>
        </w:rPr>
      </w:pPr>
      <w:bookmarkStart w:id="18" w:name="bookmark22"/>
      <w:r w:rsidRPr="0085389E">
        <w:rPr>
          <w:rStyle w:val="Nagwek32"/>
          <w:rFonts w:asciiTheme="minorHAnsi" w:hAnsiTheme="minorHAnsi" w:cstheme="minorHAnsi"/>
        </w:rPr>
        <w:t>Tereny zielone</w:t>
      </w:r>
      <w:bookmarkEnd w:id="18"/>
    </w:p>
    <w:p w:rsidR="00A417A9" w:rsidRPr="0085389E" w:rsidRDefault="004931A8">
      <w:pPr>
        <w:pStyle w:val="Teksttreci20"/>
        <w:shd w:val="clear" w:color="auto" w:fill="auto"/>
        <w:spacing w:before="0" w:after="0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 wykonaniu prac przywrócić tereny zielone do stanu pierwotnego.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>
      <w:pPr>
        <w:pStyle w:val="Nagwek31"/>
        <w:keepNext/>
        <w:keepLines/>
        <w:shd w:val="clear" w:color="auto" w:fill="auto"/>
        <w:spacing w:before="226" w:after="126" w:line="240" w:lineRule="exact"/>
        <w:ind w:firstLine="0"/>
        <w:jc w:val="both"/>
        <w:rPr>
          <w:rFonts w:asciiTheme="minorHAnsi" w:hAnsiTheme="minorHAnsi" w:cstheme="minorHAnsi"/>
        </w:rPr>
      </w:pPr>
      <w:bookmarkStart w:id="19" w:name="bookmark23"/>
      <w:r w:rsidRPr="0085389E">
        <w:rPr>
          <w:rStyle w:val="Nagwek32"/>
          <w:rFonts w:asciiTheme="minorHAnsi" w:hAnsiTheme="minorHAnsi" w:cstheme="minorHAnsi"/>
        </w:rPr>
        <w:t>2.3 Wymagania szczegółowe odnośnie dokumentacji projektowej</w:t>
      </w:r>
      <w:bookmarkEnd w:id="19"/>
    </w:p>
    <w:p w:rsidR="00A417A9" w:rsidRPr="0085389E" w:rsidRDefault="004931A8">
      <w:pPr>
        <w:pStyle w:val="Teksttreci20"/>
        <w:shd w:val="clear" w:color="auto" w:fill="auto"/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Zakres prac projektowych do opracowania przez Wykonawcę, obejmuje w szczególności: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koncepcji programowo-przestrzennej podlegającej uzgodnieniu przez Zamawiającego,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projekt</w:t>
      </w:r>
      <w:r w:rsidR="000B0499">
        <w:rPr>
          <w:rFonts w:asciiTheme="minorHAnsi" w:hAnsiTheme="minorHAnsi" w:cstheme="minorHAnsi"/>
        </w:rPr>
        <w:t>u</w:t>
      </w:r>
      <w:r w:rsidRPr="0085389E">
        <w:rPr>
          <w:rFonts w:asciiTheme="minorHAnsi" w:hAnsiTheme="minorHAnsi" w:cstheme="minorHAnsi"/>
        </w:rPr>
        <w:t xml:space="preserve"> </w:t>
      </w:r>
      <w:r w:rsidR="000B0499">
        <w:rPr>
          <w:rFonts w:asciiTheme="minorHAnsi" w:hAnsiTheme="minorHAnsi" w:cstheme="minorHAnsi"/>
        </w:rPr>
        <w:t>budowlano-wykonawczego</w:t>
      </w:r>
      <w:r w:rsidRPr="0085389E">
        <w:rPr>
          <w:rFonts w:asciiTheme="minorHAnsi" w:hAnsiTheme="minorHAnsi" w:cstheme="minorHAnsi"/>
        </w:rPr>
        <w:t xml:space="preserve"> i specyfikacji technicznych wykonania i odbioru robót budowlanych, spełniające wymagania polskich przepisów w zakresie warunków sanitarnych, ochrony środowiska i ochrony pożarowej,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planów bezpieczeństwa i ochrony zdrowia dla prowadzenia robót jeżeli takie będą wymagane,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instrukcji obsługi, eksploatacji i konserwacji poszczególnych obiektów i urządzeń zlokalizowanych na terenie inwestycji,</w:t>
      </w:r>
    </w:p>
    <w:p w:rsidR="00A417A9" w:rsidRPr="0085389E" w:rsidRDefault="004931A8">
      <w:pPr>
        <w:pStyle w:val="Teksttreci20"/>
        <w:shd w:val="clear" w:color="auto" w:fill="auto"/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 wykonawczy ma, zawierać:</w:t>
      </w:r>
    </w:p>
    <w:p w:rsidR="00A417A9" w:rsidRPr="0085389E" w:rsidRDefault="004931A8" w:rsidP="00FE3F1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4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 zagospodarowania terenu, sporządzony na mapie sytuacyjno- wysokościowej, obejmujący: określenie granic zabudowy, usytuowanie i obrys istniejących i projektowanych obiektów, sieci uzbrojenia, układ komunikacyjny i układ zieleni, ze wskazaniem charakterystycznych elementów, wymiarów i odległości,</w:t>
      </w:r>
    </w:p>
    <w:p w:rsidR="00A417A9" w:rsidRPr="0085389E" w:rsidRDefault="004931A8" w:rsidP="00FE3F1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78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Proponowane rozwiązania techniczne i materiałowe,</w:t>
      </w:r>
    </w:p>
    <w:p w:rsidR="00A417A9" w:rsidRPr="0085389E" w:rsidRDefault="004931A8" w:rsidP="00FE3F1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48" w:line="278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Inne dokumenty, opracowania jakie okażą się niezbędne w wyniku przyjętych przez Wykonawcę rozwiązań projektowych.</w:t>
      </w:r>
    </w:p>
    <w:p w:rsidR="00A417A9" w:rsidRPr="0085389E" w:rsidRDefault="004931A8">
      <w:pPr>
        <w:pStyle w:val="Teksttreci20"/>
        <w:shd w:val="clear" w:color="auto" w:fill="auto"/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Projekt </w:t>
      </w:r>
      <w:r w:rsidR="000B0499">
        <w:rPr>
          <w:rFonts w:asciiTheme="minorHAnsi" w:hAnsiTheme="minorHAnsi" w:cstheme="minorHAnsi"/>
        </w:rPr>
        <w:t>budowlano-</w:t>
      </w:r>
      <w:r w:rsidRPr="0085389E">
        <w:rPr>
          <w:rFonts w:asciiTheme="minorHAnsi" w:hAnsiTheme="minorHAnsi" w:cstheme="minorHAnsi"/>
        </w:rPr>
        <w:t>wykonawczy i specyfikacje techniczne wykonania i odbioru robót budowlanych należy opracować w języku polskim, stosując zasady wymiarowania oraz oznaczenia graficzne i literowe, określone w obowiązujących normach. Projekty należy wykonać w min. 2-ch egzemplarzach w edycji papierowej (w czystej technice graficznej, oprawiony w okładkę formatu A4, w sposób uniemożliwiający zdekompletowanie projektu) oraz w min. 1 egz. edycji cyfrowej (zapisane na nośniku). Pliki rysunkowe należy zapisać obowiązkowo w formacie PDF oraz w formacie DWG lub DXF, natomiast tekstowe w formacie DOC/DOCX i PDF. Arkusze kalkulacyjne - format XLS/XLSX (arkusze kalkulacyjne muszą posiadać; aktywne formuły). Podstawę, do wykorzystania projektów do celów budowlanych, będą stanowić jedynie wydruki tekstów i rysunków, w formacie papierowym. Wykonawca opracuje i dostarczy Zamawiającemu - Instrukcje eksploatacji obiektów, która ma zawierać: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charakterystykę podstawowa obiektów budowlanych,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instrukcje stanowiskowe BHP,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wykaz dostarczonego sprzętu i urządzeń wraz z nazwa producenta, właściwym modelem i numerem każdej maszyny, sprzętu lub urządzenia oraz numerem katalogowym,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harmonogram okresowej konserwacji, każdej dostarczonej maszyny, sprzętu i urządzenia, plan ewakuacyjny i plan ochrony ppoż.,</w:t>
      </w:r>
    </w:p>
    <w:p w:rsidR="000306A4" w:rsidRDefault="004931A8">
      <w:pPr>
        <w:pStyle w:val="Teksttreci20"/>
        <w:shd w:val="clear" w:color="auto" w:fill="auto"/>
        <w:tabs>
          <w:tab w:val="left" w:pos="5064"/>
        </w:tabs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Zastosowane w Dokumentacjach Projektowych:</w:t>
      </w:r>
    </w:p>
    <w:p w:rsidR="00A417A9" w:rsidRPr="0085389E" w:rsidRDefault="004931A8" w:rsidP="00306607">
      <w:pPr>
        <w:pStyle w:val="Teksttreci20"/>
        <w:shd w:val="clear" w:color="auto" w:fill="auto"/>
        <w:tabs>
          <w:tab w:val="left" w:pos="5064"/>
        </w:tabs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rozwiązania architektoniczne, techniczne</w:t>
      </w:r>
      <w:r w:rsidR="00306607">
        <w:rPr>
          <w:rFonts w:asciiTheme="minorHAnsi" w:hAnsiTheme="minorHAnsi" w:cstheme="minorHAnsi"/>
        </w:rPr>
        <w:t xml:space="preserve"> </w:t>
      </w:r>
      <w:r w:rsidRPr="0085389E">
        <w:rPr>
          <w:rFonts w:asciiTheme="minorHAnsi" w:hAnsiTheme="minorHAnsi" w:cstheme="minorHAnsi"/>
        </w:rPr>
        <w:t>i komunikacyjne maja zapewnić całkowite bezpieczeństwo i higienę pracy przyszłej załogi oraz zapewnić wysokie walory eksploatacyjne i estetyczne. Zamawiający wymaga wysokiej trwałości elementów budowlanych i</w:t>
      </w:r>
      <w:r w:rsidR="00FE3F14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dostarczonego wyposażenia, funkcjonalności rozwiązań, stosowania urządzeń o niskiej energochłonności i</w:t>
      </w:r>
      <w:r w:rsidR="00FE3F14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możliwie niskich kosztach eksploatacyjnych, spełniających wymagany efekt ekologiczny, a także łatwej konserwacji i niezawodności działania urządzeń oraz funkcjonowania infrastruktury planowanej inwestycji.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Dokumentacje Projektowe wymagają stosownych protokołów odbioru ze strony Zamawiającego. Celem odbioru jest protokolarne dokonanie finalnej oceny rzeczywistego wykonania prac, w odniesieniu do Protokołów przekazania prac projektowych i</w:t>
      </w:r>
      <w:r w:rsidR="00D71363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oświadczenia o kompletności tych prac.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>
      <w:pPr>
        <w:pStyle w:val="Teksttreci20"/>
        <w:shd w:val="clear" w:color="auto" w:fill="auto"/>
        <w:spacing w:before="178" w:after="435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Odbiór bez uwag lub nie wniesienie uwag w ciągu 14 dni, jest potwierdzeniem wykonania prac zgodnie z: postanowieniami Zamówienia, zasadami wiedzy technicznej i wymaganiami Ustawy - Prawo budowlane. Proces odbioru będzie obejmować w</w:t>
      </w:r>
      <w:r w:rsidR="008C6A90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szczególności: sprawdzenie dokumentacji projektowej w zakresie kompletności i</w:t>
      </w:r>
      <w:r w:rsidR="00904570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 xml:space="preserve">zawartości, sprawdzenie dokumentacji projektowej zgodnie z ustawą Prawo Budowlane, zapisami SIWZ, uzgodnieniami i decyzjami wydanymi przez inne jednostki, </w:t>
      </w:r>
      <w:r w:rsidRPr="0085389E">
        <w:rPr>
          <w:rFonts w:asciiTheme="minorHAnsi" w:hAnsiTheme="minorHAnsi" w:cstheme="minorHAnsi"/>
        </w:rPr>
        <w:lastRenderedPageBreak/>
        <w:t>zobowiązane do udziału w procesie inwestycyjnym.</w:t>
      </w:r>
    </w:p>
    <w:p w:rsidR="00A417A9" w:rsidRPr="0085389E" w:rsidRDefault="004931A8">
      <w:pPr>
        <w:pStyle w:val="Nagwek31"/>
        <w:keepNext/>
        <w:keepLines/>
        <w:numPr>
          <w:ilvl w:val="0"/>
          <w:numId w:val="14"/>
        </w:numPr>
        <w:shd w:val="clear" w:color="auto" w:fill="auto"/>
        <w:tabs>
          <w:tab w:val="left" w:pos="462"/>
        </w:tabs>
        <w:spacing w:before="0" w:after="0" w:line="245" w:lineRule="exact"/>
        <w:ind w:firstLine="0"/>
        <w:jc w:val="both"/>
        <w:rPr>
          <w:rFonts w:asciiTheme="minorHAnsi" w:hAnsiTheme="minorHAnsi" w:cstheme="minorHAnsi"/>
        </w:rPr>
      </w:pPr>
      <w:bookmarkStart w:id="20" w:name="bookmark24"/>
      <w:r w:rsidRPr="0085389E">
        <w:rPr>
          <w:rStyle w:val="Nagwek32"/>
          <w:rFonts w:asciiTheme="minorHAnsi" w:hAnsiTheme="minorHAnsi" w:cstheme="minorHAnsi"/>
        </w:rPr>
        <w:t>Warunki wykonania i odbioru robót budowlanych</w:t>
      </w:r>
      <w:bookmarkEnd w:id="20"/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zobowiązany jest znać wszystkie prawa, przepisy i wytyczne, które są w jakikolwiek sposób związane z</w:t>
      </w:r>
      <w:r w:rsidR="00010AA7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Robotami i będzie w pełni odpowiedzialny za przestrzeganie tych praw, przepisów i wytycznych podczas prowadzenia Robót.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jest zobowiązany do bezwzględnego przestrzegania Prawa Polskiego w trakcie projektowania oraz prowadzenia i ukończenia robót. Wykonawca zobowiązany jest znać wszystkie przepisy wydane przez władze centralne i miejscowe oraz inne przepisy i wytyczne, które są w jakikolwiek sposób związane z projektowaniem i Robotami i będzie w pełni odpowiedzialny za przestrzeganie tych praw, przepisów i wytycznych podczas projektowania i prowadzenia Robot. Istotnym elementem tych wytycznych będą uzgodnienia branżowe uzyskane przez Wykonawcę na etapie zatwierdzania dokumentacji.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będzie przestrzegać praw patentowych i będzie w pełni odpowiedzialny za wypełnienie wszelkich wymagań prawnych odnośnie wykorzystania opatentowanych urządzeń lub metod i w sposób ciągły będzie informować Zamawiającego o swoich działaniach, przedstawiając kopie zezwoleń i inne odnośne dokumenty.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Wykonawca będzie przestrzegał przepisów ochrony przeciwpożarowej. Wykonawca będzie utrzymywał sprawny sprzęt </w:t>
      </w:r>
      <w:proofErr w:type="spellStart"/>
      <w:r w:rsidRPr="0085389E">
        <w:rPr>
          <w:rFonts w:asciiTheme="minorHAnsi" w:hAnsiTheme="minorHAnsi" w:cstheme="minorHAnsi"/>
        </w:rPr>
        <w:t>p.poz</w:t>
      </w:r>
      <w:proofErr w:type="spellEnd"/>
      <w:r w:rsidRPr="0085389E">
        <w:rPr>
          <w:rFonts w:asciiTheme="minorHAnsi" w:hAnsiTheme="minorHAnsi" w:cstheme="minorHAnsi"/>
        </w:rPr>
        <w:t>. wymagany przez odpowiednie przepisy na terenie Placu Budowy, biur, magazynów oraz na maszynach i pojazdach.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Składowanie materiałów łatwopalnych będzie zgodne z odpowiednimi przepisami.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Wymaga się, aby Wykonawca wykonywał Roboty zgodnie z Zamówieniem oraz poleceniami Zamawiającego.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przypadku rozbieżności w ustaleniach poszczególnych dokumentów obowiązuje kolejność ich ważności wymieniona w Umowie.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przypadku, gdy Materiały i Urządzenia lub Roboty nie będą w pełni zgodne z Wymaganiami PFU, to takie Materiały i Urządzenia będą niezwłoczne zastąpione innymi, spełniającymi wymagania, a Roboty rozebrane na koszt Wykonawcy.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Wykonawca nie może wykorzystywać błędów lub </w:t>
      </w:r>
      <w:proofErr w:type="spellStart"/>
      <w:r w:rsidRPr="0085389E">
        <w:rPr>
          <w:rFonts w:asciiTheme="minorHAnsi" w:hAnsiTheme="minorHAnsi" w:cstheme="minorHAnsi"/>
        </w:rPr>
        <w:t>opuszczeń</w:t>
      </w:r>
      <w:proofErr w:type="spellEnd"/>
      <w:r w:rsidRPr="0085389E">
        <w:rPr>
          <w:rFonts w:asciiTheme="minorHAnsi" w:hAnsiTheme="minorHAnsi" w:cstheme="minorHAnsi"/>
        </w:rPr>
        <w:t xml:space="preserve"> w wymienionych dokumentach, a o ich wykryciu ma natychmiast powiadomić Zamawiającego i Inżyniera Kontraktu, który dokona odpowiednich zmian, poprawek lub interpretacji.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Przed rozpoczęciem prac projektowych Wykonawca dokona analizy i weryfikacji danych do projektowania i wykona na własny koszt wszystkie badania i analizy uzupełniające niezbędne do prawidłowego wykonania dokumentacji projektowej.</w:t>
      </w:r>
    </w:p>
    <w:p w:rsidR="00A417A9" w:rsidRPr="003F5D1C" w:rsidRDefault="004931A8" w:rsidP="003F5D1C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188" w:after="0" w:line="245" w:lineRule="exact"/>
        <w:ind w:left="840" w:hanging="414"/>
        <w:rPr>
          <w:rFonts w:asciiTheme="minorHAnsi" w:hAnsiTheme="minorHAnsi" w:cstheme="minorHAnsi"/>
        </w:rPr>
      </w:pPr>
      <w:r w:rsidRPr="003F5D1C">
        <w:rPr>
          <w:rFonts w:asciiTheme="minorHAnsi" w:hAnsiTheme="minorHAnsi" w:cstheme="minorHAnsi"/>
        </w:rPr>
        <w:t>Jeżeli prawo lub względy praktyczne wymagają, aby niektóre Dokumenty Wykonawcy były poddane weryfikacji przez osoby uprawnione lub uzgodnieniu przez odpowiednie władze to przeprowadzenie weryfikacji lub/i uzyskanie uzgodnień będzie przeprowadzone przez Wykonawcę na jego koszt przed przedłożeniem tej dokumentacji do zatwierdzenia przez Zamawiającego i Inżyniera Kontraktu. Dokonanie weryfikacji lub/i uzyskanie uzgodnień nie przesadza o zatwierdzeniu przez Zamawiającego i Inżyniera Kontraktu, który odmówi</w:t>
      </w:r>
      <w:r w:rsidR="003F5D1C" w:rsidRPr="003F5D1C">
        <w:rPr>
          <w:rFonts w:asciiTheme="minorHAnsi" w:hAnsiTheme="minorHAnsi" w:cstheme="minorHAnsi"/>
        </w:rPr>
        <w:t xml:space="preserve"> </w:t>
      </w:r>
      <w:r w:rsidRPr="003F5D1C">
        <w:rPr>
          <w:rFonts w:asciiTheme="minorHAnsi" w:hAnsiTheme="minorHAnsi" w:cstheme="minorHAnsi"/>
        </w:rPr>
        <w:t>zatwierdzenia w każdym przypadku, kiedy stwierdzi, ze Dokument Wykonawcy nie spełnia wymagań Umowy.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70"/>
        </w:tabs>
        <w:spacing w:before="0" w:after="113" w:line="250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szczególności Wykonawca uzyska wszelkie wymagane zgodnie z prawem polskim uzgodnienia, opinie i decyzje administracyjne niezbędne dla zaprojektowania, wybudowania, uruchomienia i przekazania instalacji i urządzeń do rozruchu i przeprowadzenia prób odbiorowych.</w:t>
      </w:r>
    </w:p>
    <w:p w:rsidR="00A417A9" w:rsidRPr="0085389E" w:rsidRDefault="004931A8">
      <w:pPr>
        <w:pStyle w:val="Teksttreci20"/>
        <w:shd w:val="clear" w:color="auto" w:fill="auto"/>
        <w:spacing w:before="0" w:after="132" w:line="259" w:lineRule="exact"/>
        <w:ind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Zamawiający będzie kontrolował działania Wykonawcy w zakresie jakości użytych wyrobów, fachowości i organizacji robót, zgodnie z obowiązującymi przepisami i wiedzą techniczna. Wykonawca będzie zobowiązany umowa na czas wykonywania zadania do przyjęcia odpowiedzialności od następstw za wyniki działalności w zakresie określonym w umowie.</w:t>
      </w:r>
    </w:p>
    <w:p w:rsidR="00A417A9" w:rsidRPr="0085389E" w:rsidRDefault="004931A8">
      <w:pPr>
        <w:pStyle w:val="Teksttreci20"/>
        <w:shd w:val="clear" w:color="auto" w:fill="auto"/>
        <w:spacing w:before="0" w:after="156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Wyroby budowlane stosowane w trakcie wykonywania robót, maja spełniać; wymagania polskich przepisów, a</w:t>
      </w:r>
      <w:r w:rsidR="003F5D1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Wykonawca będzie posiadał dokumenty potwierdzające, że zostały one wprowadzone do obrotu, zgodnie z</w:t>
      </w:r>
      <w:r w:rsidR="003F5D1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regulacjami ustawy o wyrobach budowlanych i spełniają wymagane parametry.</w:t>
      </w:r>
    </w:p>
    <w:p w:rsidR="00A417A9" w:rsidRPr="0085389E" w:rsidRDefault="004931A8">
      <w:pPr>
        <w:pStyle w:val="Teksttreci20"/>
        <w:shd w:val="clear" w:color="auto" w:fill="auto"/>
        <w:spacing w:before="0" w:after="134" w:line="200" w:lineRule="exact"/>
        <w:ind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Kontroli Zamawiającego będą w szczególności poddane:</w:t>
      </w:r>
    </w:p>
    <w:p w:rsidR="00A417A9" w:rsidRPr="0085389E" w:rsidRDefault="004931A8" w:rsidP="009254B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Rozwiązania projektowe zawarte w projekcie wykonawczym w aspekcie zgodności z umowa i programem funkcjonalno- użytkowym.</w:t>
      </w:r>
    </w:p>
    <w:p w:rsidR="00A417A9" w:rsidRPr="0085389E" w:rsidRDefault="004931A8" w:rsidP="009254B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Stosowane gotowe wyroby budowlane w odniesieniu do dokumentów potwierdzających ich dopuszczenie do</w:t>
      </w:r>
      <w:r w:rsidR="009254B5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 xml:space="preserve">obrotu oraz zgodności parametrów z danymi zawartymi w projektach wykonawczych i w specyfikacjach technicznych. </w:t>
      </w:r>
    </w:p>
    <w:p w:rsidR="00A417A9" w:rsidRPr="0085389E" w:rsidRDefault="004931A8" w:rsidP="009254B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128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Wyroby budowlane wytworzone na budowie np. beton na okoliczność zgodności ich parametrów z</w:t>
      </w:r>
      <w:r w:rsidR="009254B5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dokumentacja projektowa i specyfikacjami technicznymi.</w:t>
      </w:r>
    </w:p>
    <w:p w:rsidR="00A417A9" w:rsidRPr="0085389E" w:rsidRDefault="004931A8">
      <w:pPr>
        <w:pStyle w:val="Teksttreci20"/>
        <w:shd w:val="clear" w:color="auto" w:fill="auto"/>
        <w:spacing w:before="0" w:after="643" w:line="25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Zamawiający przewiduje ustanowienie inspektorów nadzoru nad realizacja umowy w zakresie wynikającym z Prawa Budowlanego. W trakcie budowy należy zachować i ochraniać znajdujące </w:t>
      </w:r>
      <w:proofErr w:type="spellStart"/>
      <w:r w:rsidRPr="0085389E">
        <w:rPr>
          <w:rFonts w:asciiTheme="minorHAnsi" w:hAnsiTheme="minorHAnsi" w:cstheme="minorHAnsi"/>
        </w:rPr>
        <w:t>sie</w:t>
      </w:r>
      <w:proofErr w:type="spellEnd"/>
      <w:r w:rsidRPr="0085389E">
        <w:rPr>
          <w:rFonts w:asciiTheme="minorHAnsi" w:hAnsiTheme="minorHAnsi" w:cstheme="minorHAnsi"/>
        </w:rPr>
        <w:t xml:space="preserve"> na terenie elementy zabudowy, małej architektury oraz drogę dojazdowa. Wykonawca oprócz zaplecza budowy musi zorganizować we własnym zakresie zaplecze sanitarne dla pracowników.</w:t>
      </w:r>
    </w:p>
    <w:sectPr w:rsidR="00A417A9" w:rsidRPr="0085389E">
      <w:footerReference w:type="default" r:id="rId10"/>
      <w:pgSz w:w="11900" w:h="16840"/>
      <w:pgMar w:top="224" w:right="778" w:bottom="224" w:left="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42" w:rsidRDefault="00311D42">
      <w:r>
        <w:separator/>
      </w:r>
    </w:p>
  </w:endnote>
  <w:endnote w:type="continuationSeparator" w:id="0">
    <w:p w:rsidR="00311D42" w:rsidRDefault="0031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9E" w:rsidRDefault="008538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10174605</wp:posOffset>
              </wp:positionV>
              <wp:extent cx="180340" cy="217170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89E" w:rsidRDefault="0085389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802957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8pt;margin-top:801.15pt;width:14.2pt;height:17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QXqA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" filled="f" stroked="f">
              <v:textbox style="mso-fit-shape-to-text:t" inset="0,0,0,0">
                <w:txbxContent>
                  <w:p w:rsidR="0085389E" w:rsidRDefault="0085389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802957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9E" w:rsidRDefault="00853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42" w:rsidRDefault="00311D42"/>
  </w:footnote>
  <w:footnote w:type="continuationSeparator" w:id="0">
    <w:p w:rsidR="00311D42" w:rsidRDefault="00311D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3E" w:rsidRDefault="00792E3E">
    <w:pPr>
      <w:pStyle w:val="Nagwek"/>
    </w:pPr>
  </w:p>
  <w:p w:rsidR="00792E3E" w:rsidRPr="00792E3E" w:rsidRDefault="00792E3E" w:rsidP="00792E3E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>
      <w:tab/>
    </w:r>
    <w:r w:rsidRPr="00792E3E">
      <w:rPr>
        <w:rFonts w:asciiTheme="minorHAnsi" w:hAnsiTheme="minorHAnsi" w:cstheme="minorHAnsi"/>
        <w:b/>
        <w:bCs/>
        <w:sz w:val="20"/>
        <w:szCs w:val="20"/>
      </w:rPr>
      <w:t>PROGRAM FUNKCJONALNO-UŻYTKOWY</w:t>
    </w:r>
  </w:p>
  <w:p w:rsidR="00792E3E" w:rsidRPr="00792E3E" w:rsidRDefault="00792E3E" w:rsidP="00792E3E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 w:rsidRPr="00792E3E">
      <w:rPr>
        <w:rFonts w:asciiTheme="minorHAnsi" w:hAnsiTheme="minorHAnsi" w:cstheme="minorHAnsi"/>
        <w:b/>
        <w:bCs/>
        <w:sz w:val="20"/>
        <w:szCs w:val="20"/>
      </w:rPr>
      <w:tab/>
      <w:t xml:space="preserve">Budowa placu zabaw na terenie Szkoły Podstawowej im. Noblistów Polskich w </w:t>
    </w:r>
    <w:proofErr w:type="spellStart"/>
    <w:r w:rsidRPr="00792E3E">
      <w:rPr>
        <w:rFonts w:asciiTheme="minorHAnsi" w:hAnsiTheme="minorHAnsi" w:cstheme="minorHAnsi"/>
        <w:b/>
        <w:bCs/>
        <w:sz w:val="20"/>
        <w:szCs w:val="20"/>
      </w:rPr>
      <w:t>Brzeziej</w:t>
    </w:r>
    <w:proofErr w:type="spellEnd"/>
    <w:r w:rsidRPr="00792E3E">
      <w:rPr>
        <w:rFonts w:asciiTheme="minorHAnsi" w:hAnsiTheme="minorHAnsi" w:cstheme="minorHAnsi"/>
        <w:b/>
        <w:bCs/>
        <w:sz w:val="20"/>
        <w:szCs w:val="20"/>
      </w:rPr>
      <w:t xml:space="preserve"> Łące.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C5B"/>
    <w:multiLevelType w:val="multilevel"/>
    <w:tmpl w:val="C36699A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33BDE"/>
    <w:multiLevelType w:val="multilevel"/>
    <w:tmpl w:val="0968400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B5C4E"/>
    <w:multiLevelType w:val="multilevel"/>
    <w:tmpl w:val="42FC3CC6"/>
    <w:lvl w:ilvl="0">
      <w:start w:val="1"/>
      <w:numFmt w:val="upperRoman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8586C"/>
    <w:multiLevelType w:val="multilevel"/>
    <w:tmpl w:val="EAA436B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40194"/>
    <w:multiLevelType w:val="multilevel"/>
    <w:tmpl w:val="0A603E9E"/>
    <w:lvl w:ilvl="0">
      <w:start w:val="1"/>
      <w:numFmt w:val="decimal"/>
      <w:lvlText w:val="1.%1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A18AF"/>
    <w:multiLevelType w:val="multilevel"/>
    <w:tmpl w:val="5F025EF4"/>
    <w:lvl w:ilvl="0">
      <w:start w:val="2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D7294A"/>
    <w:multiLevelType w:val="multilevel"/>
    <w:tmpl w:val="5DCA73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64762"/>
    <w:multiLevelType w:val="multilevel"/>
    <w:tmpl w:val="5A2262F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084369"/>
    <w:multiLevelType w:val="multilevel"/>
    <w:tmpl w:val="C136DA24"/>
    <w:lvl w:ilvl="0">
      <w:start w:val="4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2A5578"/>
    <w:multiLevelType w:val="multilevel"/>
    <w:tmpl w:val="392A93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7473A9"/>
    <w:multiLevelType w:val="multilevel"/>
    <w:tmpl w:val="E5AA49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F319AB"/>
    <w:multiLevelType w:val="multilevel"/>
    <w:tmpl w:val="E0E2DDA0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5B7586"/>
    <w:multiLevelType w:val="multilevel"/>
    <w:tmpl w:val="EC8C4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781A21"/>
    <w:multiLevelType w:val="multilevel"/>
    <w:tmpl w:val="52D88E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808EF"/>
    <w:multiLevelType w:val="multilevel"/>
    <w:tmpl w:val="9FBEBF3A"/>
    <w:lvl w:ilvl="0">
      <w:start w:val="1"/>
      <w:numFmt w:val="decimal"/>
      <w:lvlText w:val="1.1.%1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BF1B7F"/>
    <w:multiLevelType w:val="multilevel"/>
    <w:tmpl w:val="DFBAA2C4"/>
    <w:lvl w:ilvl="0">
      <w:start w:val="2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A9"/>
    <w:rsid w:val="00006F4D"/>
    <w:rsid w:val="00010AA7"/>
    <w:rsid w:val="000306A4"/>
    <w:rsid w:val="000B0499"/>
    <w:rsid w:val="000D365F"/>
    <w:rsid w:val="001729AB"/>
    <w:rsid w:val="002550B9"/>
    <w:rsid w:val="002941D8"/>
    <w:rsid w:val="002C0FC4"/>
    <w:rsid w:val="002D7BFE"/>
    <w:rsid w:val="00306607"/>
    <w:rsid w:val="00311D42"/>
    <w:rsid w:val="003561ED"/>
    <w:rsid w:val="003707B5"/>
    <w:rsid w:val="003839EE"/>
    <w:rsid w:val="003F5D1C"/>
    <w:rsid w:val="004028E5"/>
    <w:rsid w:val="00433282"/>
    <w:rsid w:val="004931A8"/>
    <w:rsid w:val="005D23EC"/>
    <w:rsid w:val="00621C69"/>
    <w:rsid w:val="006367F3"/>
    <w:rsid w:val="006374FD"/>
    <w:rsid w:val="006F29DC"/>
    <w:rsid w:val="006F5549"/>
    <w:rsid w:val="007169AC"/>
    <w:rsid w:val="007462EC"/>
    <w:rsid w:val="00792E3E"/>
    <w:rsid w:val="007C09D6"/>
    <w:rsid w:val="00802957"/>
    <w:rsid w:val="00824198"/>
    <w:rsid w:val="0085389E"/>
    <w:rsid w:val="008C6A90"/>
    <w:rsid w:val="008D5ECA"/>
    <w:rsid w:val="008F16C8"/>
    <w:rsid w:val="00904570"/>
    <w:rsid w:val="009254B5"/>
    <w:rsid w:val="009A4804"/>
    <w:rsid w:val="00A417A9"/>
    <w:rsid w:val="00A80578"/>
    <w:rsid w:val="00AD1CC8"/>
    <w:rsid w:val="00AE313E"/>
    <w:rsid w:val="00AF6BD7"/>
    <w:rsid w:val="00B62544"/>
    <w:rsid w:val="00B62C82"/>
    <w:rsid w:val="00B65E3C"/>
    <w:rsid w:val="00BA43D1"/>
    <w:rsid w:val="00BF589B"/>
    <w:rsid w:val="00C204AC"/>
    <w:rsid w:val="00C8162F"/>
    <w:rsid w:val="00D03EC4"/>
    <w:rsid w:val="00D71363"/>
    <w:rsid w:val="00E46A9F"/>
    <w:rsid w:val="00E51E51"/>
    <w:rsid w:val="00E637B1"/>
    <w:rsid w:val="00FE00F2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C38745-030A-44CA-8D33-38A42EDF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2E3E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3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0">
    <w:name w:val="Tekst treści (3) Exac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0">
    <w:name w:val="Tekst treści (4) Exact"/>
    <w:basedOn w:val="Teksttreci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0">
    <w:name w:val="Tekst treści (5) Exact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2Exact0">
    <w:name w:val="Podpis obrazu (2) Exact"/>
    <w:basedOn w:val="Podpisobraz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Exact0">
    <w:name w:val="Tekst treści (6) Exact"/>
    <w:basedOn w:val="Teksttreci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10ptExact">
    <w:name w:val="Tekst treści (5) + 10 pt Exact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Garamond42pt">
    <w:name w:val="Tekst treści (2) + Garamond;42 pt"/>
    <w:basedOn w:val="Teksttreci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1Znak">
    <w:name w:val="Spis treści 1 Znak"/>
    <w:basedOn w:val="Domylnaczcionkaakapitu"/>
    <w:link w:val="Spistreci1"/>
    <w:rsid w:val="0085389E"/>
    <w:rPr>
      <w:rFonts w:ascii="Arial" w:eastAsia="Arial" w:hAnsi="Arial" w:cs="Arial"/>
      <w:color w:val="000000"/>
      <w:sz w:val="18"/>
      <w:szCs w:val="18"/>
    </w:rPr>
  </w:style>
  <w:style w:type="character" w:customStyle="1" w:styleId="SpistreciMaelitery">
    <w:name w:val="Spis treści + Małe litery"/>
    <w:basedOn w:val="Spistreci1Znak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Maelitery">
    <w:name w:val="Tekst treści (5) + Małe litery"/>
    <w:basedOn w:val="Teksttreci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30">
    <w:name w:val="Nagłówek #3_"/>
    <w:basedOn w:val="Domylnaczcionkaakapitu"/>
    <w:link w:val="Nagwek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"/>
    <w:basedOn w:val="Nagwek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obrazuExact">
    <w:name w:val="Podpis obrazu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Podpistabeli210pt">
    <w:name w:val="Pogrubienie;Podpis tabeli (2) + 10 pt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1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1">
    <w:name w:val="Nagłówek #4"/>
    <w:basedOn w:val="Nagwek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David45pt">
    <w:name w:val="Pogrubienie;Tekst treści (2) + David;4;5 pt"/>
    <w:basedOn w:val="Teksttreci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0Exact0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1Exact0">
    <w:name w:val="Tekst treści (11) Exact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Exact1">
    <w:name w:val="Tekst treści (5) Exact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2Exact0">
    <w:name w:val="Tekst treści (12) Exact"/>
    <w:basedOn w:val="Teksttreci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"/>
    <w:rPr>
      <w:rFonts w:ascii="David" w:eastAsia="David" w:hAnsi="David" w:cs="Davi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3Exact0">
    <w:name w:val="Tekst treści (13) Exact"/>
    <w:basedOn w:val="Teksttreci13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13Arial10ptExact">
    <w:name w:val="Tekst treści (13) + Arial;10 pt Exact"/>
    <w:basedOn w:val="Teksttreci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MaeliteryExact">
    <w:name w:val="Tekst treści (2) + Małe litery Exact"/>
    <w:basedOn w:val="Teksttreci2"/>
    <w:rPr>
      <w:rFonts w:ascii="Arial" w:eastAsia="Arial" w:hAnsi="Arial" w:cs="Arial"/>
      <w:b w:val="0"/>
      <w:bCs w:val="0"/>
      <w:i w:val="0"/>
      <w:iCs w:val="0"/>
      <w:smallCaps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5Exact">
    <w:name w:val="Tekst treści (15) Exact"/>
    <w:basedOn w:val="Domylnaczcionkaakapitu"/>
    <w:link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28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231" w:lineRule="exact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226" w:lineRule="exact"/>
    </w:pPr>
    <w:rPr>
      <w:rFonts w:ascii="Arial" w:eastAsia="Arial" w:hAnsi="Arial" w:cs="Arial"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59" w:lineRule="exact"/>
    </w:pPr>
    <w:rPr>
      <w:rFonts w:ascii="Arial" w:eastAsia="Arial" w:hAnsi="Arial" w:cs="Arial"/>
      <w:sz w:val="14"/>
      <w:szCs w:val="14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after="120" w:line="16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18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080" w:after="180" w:line="0" w:lineRule="atLeast"/>
      <w:jc w:val="both"/>
    </w:pPr>
    <w:rPr>
      <w:rFonts w:ascii="Arial" w:eastAsia="Arial" w:hAnsi="Arial" w:cs="Arial"/>
      <w:b/>
      <w:bCs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180"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Spistreci1">
    <w:name w:val="toc 1"/>
    <w:basedOn w:val="Normalny"/>
    <w:link w:val="Spistreci1Znak"/>
    <w:autoRedefine/>
    <w:rsid w:val="0085389E"/>
    <w:pPr>
      <w:tabs>
        <w:tab w:val="left" w:leader="dot" w:pos="1418"/>
      </w:tabs>
      <w:spacing w:line="264" w:lineRule="exact"/>
      <w:ind w:left="70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0" w:lineRule="atLeas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360" w:after="360" w:line="278" w:lineRule="exact"/>
      <w:ind w:hanging="600"/>
      <w:outlineLvl w:val="2"/>
    </w:pPr>
    <w:rPr>
      <w:rFonts w:ascii="Arial" w:eastAsia="Arial" w:hAnsi="Arial" w:cs="Aria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509" w:lineRule="exact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60" w:line="514" w:lineRule="exact"/>
      <w:jc w:val="both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13">
    <w:name w:val="Tekst treści (13)"/>
    <w:basedOn w:val="Normalny"/>
    <w:link w:val="Teksttreci13Exact"/>
    <w:pPr>
      <w:shd w:val="clear" w:color="auto" w:fill="FFFFFF"/>
      <w:spacing w:line="0" w:lineRule="atLeast"/>
    </w:pPr>
    <w:rPr>
      <w:rFonts w:ascii="David" w:eastAsia="David" w:hAnsi="David" w:cs="David"/>
      <w:sz w:val="9"/>
      <w:szCs w:val="9"/>
    </w:rPr>
  </w:style>
  <w:style w:type="paragraph" w:customStyle="1" w:styleId="Teksttreci14">
    <w:name w:val="Tekst treści (14)"/>
    <w:basedOn w:val="Normalny"/>
    <w:link w:val="Teksttreci14Exact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15">
    <w:name w:val="Tekst treści (15)"/>
    <w:basedOn w:val="Normalny"/>
    <w:link w:val="Teksttreci15Exact"/>
    <w:pPr>
      <w:shd w:val="clear" w:color="auto" w:fill="FFFFFF"/>
      <w:spacing w:before="360" w:line="0" w:lineRule="atLeast"/>
    </w:pPr>
    <w:rPr>
      <w:rFonts w:ascii="Arial" w:eastAsia="Arial" w:hAnsi="Arial" w:cs="Arial"/>
      <w:sz w:val="22"/>
      <w:szCs w:val="22"/>
    </w:rPr>
  </w:style>
  <w:style w:type="paragraph" w:styleId="Spistreci3">
    <w:name w:val="toc 3"/>
    <w:basedOn w:val="Normalny"/>
    <w:autoRedefine/>
    <w:pPr>
      <w:shd w:val="clear" w:color="auto" w:fill="FFFFFF"/>
      <w:spacing w:line="264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9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5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9B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38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1E5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46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A721-E10A-40EF-982A-ECC63D47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3531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19</cp:revision>
  <dcterms:created xsi:type="dcterms:W3CDTF">2020-07-06T04:45:00Z</dcterms:created>
  <dcterms:modified xsi:type="dcterms:W3CDTF">2020-07-16T07:46:00Z</dcterms:modified>
</cp:coreProperties>
</file>