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15" w:rsidRPr="00EF6046" w:rsidRDefault="00041715" w:rsidP="00041715">
      <w:pPr>
        <w:jc w:val="center"/>
        <w:rPr>
          <w:b/>
          <w:sz w:val="28"/>
          <w:szCs w:val="28"/>
        </w:rPr>
      </w:pPr>
      <w:r w:rsidRPr="00EF6046">
        <w:rPr>
          <w:b/>
          <w:sz w:val="28"/>
          <w:szCs w:val="28"/>
        </w:rPr>
        <w:t>Textílie</w:t>
      </w:r>
    </w:p>
    <w:p w:rsidR="00041715" w:rsidRDefault="00041715" w:rsidP="00041715">
      <w:pPr>
        <w:jc w:val="both"/>
        <w:rPr>
          <w:sz w:val="28"/>
          <w:szCs w:val="28"/>
        </w:rPr>
      </w:pPr>
    </w:p>
    <w:p w:rsidR="00041715" w:rsidRDefault="00041715" w:rsidP="00041715">
      <w:pPr>
        <w:jc w:val="both"/>
        <w:rPr>
          <w:sz w:val="28"/>
          <w:szCs w:val="28"/>
        </w:rPr>
      </w:pPr>
    </w:p>
    <w:p w:rsidR="00041715" w:rsidRDefault="00041715" w:rsidP="00041715">
      <w:pPr>
        <w:jc w:val="both"/>
        <w:rPr>
          <w:sz w:val="28"/>
          <w:szCs w:val="28"/>
        </w:rPr>
      </w:pPr>
    </w:p>
    <w:p w:rsidR="00041715" w:rsidRPr="00EF6046" w:rsidRDefault="00041715" w:rsidP="00041715">
      <w:pPr>
        <w:jc w:val="both"/>
      </w:pPr>
    </w:p>
    <w:p w:rsidR="00041715" w:rsidRPr="00EF6046" w:rsidRDefault="00041715" w:rsidP="00041715">
      <w:pPr>
        <w:jc w:val="both"/>
      </w:pPr>
      <w:r w:rsidRPr="00EF6046">
        <w:t xml:space="preserve">   </w:t>
      </w:r>
      <w:r w:rsidRPr="00AC3549">
        <w:rPr>
          <w:b/>
        </w:rPr>
        <w:t xml:space="preserve">Tvoria </w:t>
      </w:r>
      <w:r w:rsidRPr="00EF6046">
        <w:t>ďalšiu podstatnú časť knihárskych materiálov. Používajú sa hlavne ako spojovací, poťahový a výzdobný materiál.</w:t>
      </w:r>
    </w:p>
    <w:p w:rsidR="00041715" w:rsidRPr="00AC3549" w:rsidRDefault="00041715" w:rsidP="00041715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041715" w:rsidRPr="00AC3549" w:rsidRDefault="00041715" w:rsidP="00041715">
      <w:pPr>
        <w:jc w:val="both"/>
      </w:pPr>
      <w:r w:rsidRPr="00AC3549">
        <w:rPr>
          <w:b/>
        </w:rPr>
        <w:t xml:space="preserve">   Textilné materiály</w:t>
      </w:r>
      <w:r w:rsidRPr="00AC3549">
        <w:t xml:space="preserve"> sa vyhotovujú z priadze, ktorá sa získava z rastlinných, živočíšnych alebo dnes už aj z chemických vlákien. Rastlinné vlákna sa získavajú z ľanu, konope, bavlny a juty. </w:t>
      </w:r>
    </w:p>
    <w:p w:rsidR="00041715" w:rsidRDefault="00041715" w:rsidP="00041715">
      <w:pPr>
        <w:jc w:val="both"/>
        <w:rPr>
          <w:sz w:val="28"/>
          <w:szCs w:val="28"/>
        </w:rPr>
      </w:pPr>
    </w:p>
    <w:p w:rsidR="00041715" w:rsidRDefault="00041715" w:rsidP="00041715">
      <w:pPr>
        <w:jc w:val="both"/>
        <w:rPr>
          <w:sz w:val="28"/>
          <w:szCs w:val="28"/>
        </w:rPr>
      </w:pPr>
      <w:r w:rsidRPr="00AC3549">
        <w:rPr>
          <w:b/>
          <w:sz w:val="28"/>
          <w:szCs w:val="28"/>
        </w:rPr>
        <w:t xml:space="preserve">   </w:t>
      </w:r>
      <w:r w:rsidRPr="00AC3549">
        <w:rPr>
          <w:b/>
        </w:rPr>
        <w:t>Živočíšne vlákna</w:t>
      </w:r>
      <w:r w:rsidRPr="00AC3549">
        <w:t xml:space="preserve"> sa získavajú z ovčej vlny</w:t>
      </w:r>
      <w:r>
        <w:rPr>
          <w:sz w:val="28"/>
          <w:szCs w:val="28"/>
        </w:rPr>
        <w:t xml:space="preserve">. </w:t>
      </w:r>
    </w:p>
    <w:p w:rsidR="00041715" w:rsidRDefault="00041715" w:rsidP="00041715">
      <w:pPr>
        <w:jc w:val="both"/>
        <w:rPr>
          <w:sz w:val="28"/>
          <w:szCs w:val="28"/>
        </w:rPr>
      </w:pPr>
    </w:p>
    <w:p w:rsidR="00041715" w:rsidRPr="00AC3549" w:rsidRDefault="00041715" w:rsidP="00041715">
      <w:pPr>
        <w:jc w:val="both"/>
      </w:pPr>
      <w:r w:rsidRPr="00AC3549">
        <w:t xml:space="preserve">  </w:t>
      </w:r>
      <w:r>
        <w:t xml:space="preserve"> </w:t>
      </w:r>
      <w:r w:rsidRPr="00AC3549">
        <w:t xml:space="preserve"> </w:t>
      </w:r>
      <w:r w:rsidRPr="00AC3549">
        <w:rPr>
          <w:b/>
        </w:rPr>
        <w:t>Chemické vlákna</w:t>
      </w:r>
      <w:r w:rsidRPr="00AC3549">
        <w:t xml:space="preserve"> sa dnes používajú v značnej miere, väčšinou tie, ktoré sa vyrábajú z celulózy. </w:t>
      </w:r>
    </w:p>
    <w:p w:rsidR="00041715" w:rsidRPr="00AC3549" w:rsidRDefault="00041715" w:rsidP="00041715">
      <w:pPr>
        <w:jc w:val="both"/>
        <w:rPr>
          <w:b/>
        </w:rPr>
      </w:pPr>
    </w:p>
    <w:p w:rsidR="00041715" w:rsidRDefault="00041715" w:rsidP="00041715">
      <w:pPr>
        <w:jc w:val="both"/>
        <w:rPr>
          <w:b/>
        </w:rPr>
      </w:pPr>
      <w:r w:rsidRPr="00AC3549">
        <w:rPr>
          <w:b/>
        </w:rPr>
        <w:t xml:space="preserve">  </w:t>
      </w:r>
      <w:r>
        <w:rPr>
          <w:b/>
        </w:rPr>
        <w:t xml:space="preserve">  </w:t>
      </w:r>
      <w:r w:rsidRPr="00AC3549">
        <w:rPr>
          <w:b/>
        </w:rPr>
        <w:t xml:space="preserve"> Textilné materiály rozdeľujeme na :</w:t>
      </w:r>
    </w:p>
    <w:p w:rsidR="00041715" w:rsidRPr="00AC3549" w:rsidRDefault="00041715" w:rsidP="00041715">
      <w:pPr>
        <w:jc w:val="both"/>
        <w:rPr>
          <w:b/>
        </w:rPr>
      </w:pPr>
    </w:p>
    <w:p w:rsidR="00041715" w:rsidRPr="00AC3549" w:rsidRDefault="00041715" w:rsidP="00041715">
      <w:pPr>
        <w:numPr>
          <w:ilvl w:val="0"/>
          <w:numId w:val="1"/>
        </w:numPr>
        <w:jc w:val="both"/>
      </w:pPr>
      <w:r w:rsidRPr="00AC3549">
        <w:t>knihárske plátna</w:t>
      </w:r>
      <w:r>
        <w:t>,</w:t>
      </w:r>
    </w:p>
    <w:p w:rsidR="00041715" w:rsidRPr="00AC3549" w:rsidRDefault="00041715" w:rsidP="00041715">
      <w:pPr>
        <w:numPr>
          <w:ilvl w:val="0"/>
          <w:numId w:val="1"/>
        </w:numPr>
        <w:jc w:val="both"/>
      </w:pPr>
      <w:r w:rsidRPr="00AC3549">
        <w:t>šijacie textílie</w:t>
      </w:r>
      <w:r>
        <w:t>,</w:t>
      </w:r>
      <w:r w:rsidRPr="00AC3549">
        <w:t xml:space="preserve"> </w:t>
      </w:r>
    </w:p>
    <w:p w:rsidR="00041715" w:rsidRPr="00AC3549" w:rsidRDefault="00041715" w:rsidP="00041715">
      <w:pPr>
        <w:numPr>
          <w:ilvl w:val="0"/>
          <w:numId w:val="1"/>
        </w:numPr>
        <w:jc w:val="both"/>
      </w:pPr>
      <w:r w:rsidRPr="00AC3549">
        <w:t>výzdobné textílie</w:t>
      </w:r>
      <w:r>
        <w:t>,</w:t>
      </w:r>
      <w:r w:rsidRPr="00AC3549">
        <w:t xml:space="preserve"> </w:t>
      </w:r>
    </w:p>
    <w:p w:rsidR="00041715" w:rsidRPr="00AC3549" w:rsidRDefault="00041715" w:rsidP="000417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AC3549">
        <w:t>ostatné textílie</w:t>
      </w:r>
      <w:r>
        <w:t>.</w:t>
      </w:r>
    </w:p>
    <w:p w:rsidR="00041715" w:rsidRDefault="00041715" w:rsidP="00041715">
      <w:pPr>
        <w:jc w:val="both"/>
        <w:rPr>
          <w:sz w:val="28"/>
          <w:szCs w:val="28"/>
        </w:rPr>
      </w:pPr>
    </w:p>
    <w:p w:rsidR="00041715" w:rsidRDefault="00041715" w:rsidP="00041715">
      <w:pPr>
        <w:jc w:val="center"/>
        <w:rPr>
          <w:b/>
        </w:rPr>
      </w:pPr>
      <w:r w:rsidRPr="00AC3549">
        <w:rPr>
          <w:b/>
        </w:rPr>
        <w:t>Knihárske plátna</w:t>
      </w:r>
    </w:p>
    <w:p w:rsidR="00041715" w:rsidRPr="00AC3549" w:rsidRDefault="00041715" w:rsidP="00041715">
      <w:pPr>
        <w:jc w:val="center"/>
        <w:rPr>
          <w:b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 w:rsidRPr="00AC3549">
        <w:rPr>
          <w:b/>
        </w:rPr>
        <w:t>Používanie tkanín</w:t>
      </w:r>
      <w:r w:rsidRPr="00AC3549">
        <w:t xml:space="preserve"> na knižné väzby sa datuje od 15. storočia, keď knihári používali na poťahovanie knižných dosiek hodváb a zamat. Knihy sa v tom čase viazali aj do textílií, na ktorých bol vzor vyšitý. Boli to bežné tkaniny bez akýchkoľvek úprav na knihárske použitie</w:t>
      </w:r>
      <w:r>
        <w:rPr>
          <w:sz w:val="28"/>
          <w:szCs w:val="28"/>
        </w:rPr>
        <w:t xml:space="preserve">. </w:t>
      </w:r>
    </w:p>
    <w:p w:rsidR="00041715" w:rsidRDefault="00041715" w:rsidP="00041715">
      <w:pPr>
        <w:jc w:val="both"/>
        <w:rPr>
          <w:sz w:val="28"/>
          <w:szCs w:val="28"/>
        </w:rPr>
      </w:pPr>
    </w:p>
    <w:p w:rsidR="00041715" w:rsidRPr="00AC3549" w:rsidRDefault="00041715" w:rsidP="00041715">
      <w:pPr>
        <w:jc w:val="both"/>
      </w:pPr>
      <w:r w:rsidRPr="00AC3549">
        <w:rPr>
          <w:b/>
        </w:rPr>
        <w:t xml:space="preserve">   Vývoj vo výrobe</w:t>
      </w:r>
      <w:r w:rsidRPr="00AC3549">
        <w:t xml:space="preserve"> knihárskych pláten uviedol na trh nespočetné množstvo rôznych druhov pláten, ktoré sa od seba líšili surovinou, spôsobom tkania alebo špeciálnou povrchovou úpravou. Vyžaduje sa, aby odtiene štandardných farieb boli stále v rovnakom sfarbení, aby väzby kníh, ktoré vychádzajú na pokračovanie boli vo svojej farebnosti stále rovnaké, a to aj po niekoľko rokov. Okrem toho tieto farby musia byť stále aj pri pôsobení slnečných lúčov. </w:t>
      </w:r>
    </w:p>
    <w:p w:rsidR="00041715" w:rsidRPr="00AC3549" w:rsidRDefault="00041715" w:rsidP="00041715">
      <w:pPr>
        <w:jc w:val="both"/>
      </w:pPr>
    </w:p>
    <w:p w:rsidR="00041715" w:rsidRPr="00AC3549" w:rsidRDefault="00041715" w:rsidP="00041715">
      <w:pPr>
        <w:jc w:val="both"/>
      </w:pPr>
      <w:r>
        <w:t xml:space="preserve">   </w:t>
      </w:r>
      <w:r w:rsidRPr="00AC3549">
        <w:rPr>
          <w:b/>
        </w:rPr>
        <w:t>Knihárske plátno</w:t>
      </w:r>
      <w:r w:rsidRPr="00AC3549">
        <w:t xml:space="preserve"> nemá byť kazové, škvrnité, fľakato vyfarbené. Knihárske plátno je </w:t>
      </w:r>
      <w:r>
        <w:t>teda špeciálne upravený textilný</w:t>
      </w:r>
      <w:r w:rsidRPr="00AC3549">
        <w:t xml:space="preserve"> materiál, ktorý musí byť nepriepustný. Musí sa dať mazať ručne alebo strojom, byť dostatočne pevný, pritom však pružný a nelámavý. Základom knihárskeho plátna je textilná podkladová tkanina.</w:t>
      </w: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center"/>
        <w:rPr>
          <w:sz w:val="28"/>
          <w:szCs w:val="28"/>
        </w:rPr>
      </w:pPr>
    </w:p>
    <w:p w:rsidR="00041715" w:rsidRPr="00B301CE" w:rsidRDefault="00041715" w:rsidP="00041715">
      <w:pPr>
        <w:jc w:val="center"/>
        <w:rPr>
          <w:b/>
          <w:sz w:val="28"/>
          <w:szCs w:val="28"/>
        </w:rPr>
      </w:pPr>
      <w:r w:rsidRPr="00B301CE">
        <w:rPr>
          <w:b/>
          <w:sz w:val="28"/>
          <w:szCs w:val="28"/>
        </w:rPr>
        <w:lastRenderedPageBreak/>
        <w:t>Raziace fólie</w:t>
      </w: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jc w:val="both"/>
        <w:rPr>
          <w:sz w:val="28"/>
          <w:szCs w:val="28"/>
        </w:rPr>
      </w:pPr>
    </w:p>
    <w:p w:rsidR="00041715" w:rsidRPr="00B301CE" w:rsidRDefault="00041715" w:rsidP="00041715">
      <w:pPr>
        <w:jc w:val="both"/>
      </w:pPr>
    </w:p>
    <w:p w:rsidR="00041715" w:rsidRPr="003B37EC" w:rsidRDefault="00041715" w:rsidP="00041715">
      <w:pPr>
        <w:jc w:val="both"/>
      </w:pPr>
    </w:p>
    <w:p w:rsidR="00041715" w:rsidRDefault="00041715" w:rsidP="00041715">
      <w:pPr>
        <w:tabs>
          <w:tab w:val="left" w:pos="0"/>
        </w:tabs>
        <w:jc w:val="both"/>
        <w:rPr>
          <w:sz w:val="28"/>
          <w:szCs w:val="28"/>
        </w:rPr>
      </w:pPr>
      <w:r w:rsidRPr="003B37EC">
        <w:rPr>
          <w:b/>
        </w:rPr>
        <w:t xml:space="preserve">   S vývojom knižnej</w:t>
      </w:r>
      <w:r w:rsidRPr="003B37EC">
        <w:t xml:space="preserve"> priemyselne výroby stúpala aj spotreba poťahových a ostatných materiálov. Dovtedy najdôležitejší výzdobný–– raziaci materiál zlato, svojimi špecifickými požiadavkami prácu spomaľoval a zdržoval</w:t>
      </w:r>
      <w:r>
        <w:rPr>
          <w:sz w:val="28"/>
          <w:szCs w:val="28"/>
        </w:rPr>
        <w:t>.</w:t>
      </w:r>
    </w:p>
    <w:p w:rsidR="00041715" w:rsidRDefault="00041715" w:rsidP="00041715">
      <w:pPr>
        <w:tabs>
          <w:tab w:val="left" w:pos="0"/>
        </w:tabs>
        <w:jc w:val="both"/>
        <w:rPr>
          <w:sz w:val="28"/>
          <w:szCs w:val="28"/>
        </w:rPr>
      </w:pPr>
    </w:p>
    <w:p w:rsidR="00041715" w:rsidRDefault="00041715" w:rsidP="00041715">
      <w:pPr>
        <w:tabs>
          <w:tab w:val="left" w:pos="0"/>
        </w:tabs>
        <w:jc w:val="both"/>
      </w:pPr>
      <w:r w:rsidRPr="003B37EC">
        <w:rPr>
          <w:b/>
          <w:sz w:val="28"/>
          <w:szCs w:val="28"/>
        </w:rPr>
        <w:t xml:space="preserve">   </w:t>
      </w:r>
      <w:r w:rsidRPr="003B37EC">
        <w:rPr>
          <w:b/>
        </w:rPr>
        <w:t>Rozvojom kníhtlače</w:t>
      </w:r>
      <w:r w:rsidRPr="003B37EC">
        <w:t xml:space="preserve"> sa drahá useň postupne nahradila lacnejším knihárskym plátnom a pravé lístkové zlato nahradila raziaca fólia. Súčasná technológia výroby raziacich fólií umožňuje razbu na knihárske plátna, prírodné aj plastické usne, plastické hmoty alebo na výrobky aj z iných materiálov. </w:t>
      </w:r>
    </w:p>
    <w:p w:rsidR="00041715" w:rsidRPr="003B37EC" w:rsidRDefault="00041715" w:rsidP="00041715">
      <w:pPr>
        <w:tabs>
          <w:tab w:val="left" w:pos="0"/>
        </w:tabs>
        <w:jc w:val="both"/>
      </w:pPr>
    </w:p>
    <w:p w:rsidR="00041715" w:rsidRPr="003B37EC" w:rsidRDefault="00041715" w:rsidP="00041715">
      <w:pPr>
        <w:jc w:val="both"/>
        <w:rPr>
          <w:b/>
        </w:rPr>
      </w:pPr>
      <w:r>
        <w:rPr>
          <w:b/>
        </w:rPr>
        <w:t xml:space="preserve">   </w:t>
      </w:r>
      <w:r w:rsidRPr="003B37EC">
        <w:rPr>
          <w:b/>
        </w:rPr>
        <w:t>Raziaci materiál sa rozdeľuje na :</w:t>
      </w:r>
    </w:p>
    <w:p w:rsidR="00041715" w:rsidRPr="003B37EC" w:rsidRDefault="00041715" w:rsidP="00041715">
      <w:pPr>
        <w:numPr>
          <w:ilvl w:val="0"/>
          <w:numId w:val="2"/>
        </w:numPr>
        <w:jc w:val="both"/>
      </w:pPr>
      <w:r w:rsidRPr="003B37EC">
        <w:t>raziace fólie bez nosiča–– samonosné</w:t>
      </w:r>
      <w:r>
        <w:t>,</w:t>
      </w:r>
    </w:p>
    <w:p w:rsidR="00041715" w:rsidRPr="003B37EC" w:rsidRDefault="00041715" w:rsidP="0004171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3B37EC">
        <w:t>raziace fólie s nosičom (papier na razenie)</w:t>
      </w:r>
      <w:r>
        <w:t>,</w:t>
      </w:r>
    </w:p>
    <w:p w:rsidR="00041715" w:rsidRPr="003B37EC" w:rsidRDefault="00041715" w:rsidP="00041715">
      <w:pPr>
        <w:numPr>
          <w:ilvl w:val="0"/>
          <w:numId w:val="2"/>
        </w:numPr>
        <w:jc w:val="both"/>
      </w:pPr>
      <w:r w:rsidRPr="003B37EC">
        <w:t>drahé kovy a ich náhrady</w:t>
      </w:r>
      <w:r>
        <w:t>.</w:t>
      </w:r>
    </w:p>
    <w:p w:rsidR="00041715" w:rsidRPr="003B37EC" w:rsidRDefault="00041715" w:rsidP="00041715">
      <w:pPr>
        <w:jc w:val="both"/>
        <w:rPr>
          <w:b/>
          <w:sz w:val="28"/>
          <w:szCs w:val="28"/>
        </w:rPr>
      </w:pPr>
    </w:p>
    <w:p w:rsidR="00041715" w:rsidRDefault="00041715" w:rsidP="00041715">
      <w:pPr>
        <w:jc w:val="center"/>
        <w:rPr>
          <w:b/>
        </w:rPr>
      </w:pPr>
      <w:r w:rsidRPr="003B37EC">
        <w:rPr>
          <w:b/>
        </w:rPr>
        <w:t>Raziace fólie bez nosiča</w:t>
      </w:r>
    </w:p>
    <w:p w:rsidR="00041715" w:rsidRPr="003B37EC" w:rsidRDefault="00041715" w:rsidP="00041715">
      <w:pPr>
        <w:jc w:val="both"/>
        <w:rPr>
          <w:b/>
        </w:rPr>
      </w:pPr>
    </w:p>
    <w:p w:rsidR="00041715" w:rsidRDefault="00041715" w:rsidP="00041715">
      <w:pPr>
        <w:jc w:val="both"/>
      </w:pPr>
      <w:r>
        <w:t xml:space="preserve">   </w:t>
      </w:r>
      <w:r w:rsidRPr="003B37EC">
        <w:t>Zavedenie raziacich lisov v druhej polovici minulého storočia a snaha po bohatej výzdobe si vyžiadala nahradiť vtedajšiu razbu na slepo a razbu pravým zlatom novými materiálmi.</w:t>
      </w:r>
    </w:p>
    <w:p w:rsidR="00041715" w:rsidRDefault="00041715" w:rsidP="00041715">
      <w:pPr>
        <w:jc w:val="both"/>
      </w:pPr>
    </w:p>
    <w:p w:rsidR="00041715" w:rsidRPr="003B37EC" w:rsidRDefault="00041715" w:rsidP="00041715">
      <w:pPr>
        <w:jc w:val="both"/>
      </w:pPr>
      <w:r>
        <w:t xml:space="preserve"> </w:t>
      </w:r>
      <w:r w:rsidRPr="003B37EC">
        <w:t xml:space="preserve"> </w:t>
      </w:r>
      <w:r w:rsidRPr="00325EBC">
        <w:rPr>
          <w:b/>
        </w:rPr>
        <w:t>Razenie zlatom</w:t>
      </w:r>
      <w:r>
        <w:t xml:space="preserve"> bolo pochopiteľne nákladné </w:t>
      </w:r>
      <w:r w:rsidRPr="003B37EC">
        <w:t>a preto sa na lacnejšie druhy knižných väzieb začali používať lacnejšie materiály. Tak vznikli krehké kovové a pigmentové fólie, spojené zmesou prírodných živíc a voskov, ktorými sa za pomere vysokých tlakov a za pomoci tepla razilo na jednotlivé druhy knihárskych pláten a na prírodné usne.</w:t>
      </w: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jc w:val="center"/>
        <w:rPr>
          <w:b/>
        </w:rPr>
      </w:pPr>
      <w:r w:rsidRPr="003B37EC">
        <w:rPr>
          <w:b/>
        </w:rPr>
        <w:t>Raziace fólie s nosičom</w:t>
      </w:r>
    </w:p>
    <w:p w:rsidR="00041715" w:rsidRPr="003B37EC" w:rsidRDefault="00041715" w:rsidP="00041715">
      <w:pPr>
        <w:jc w:val="both"/>
        <w:rPr>
          <w:b/>
        </w:rPr>
      </w:pPr>
    </w:p>
    <w:p w:rsidR="00041715" w:rsidRPr="00B31A61" w:rsidRDefault="00041715" w:rsidP="00041715">
      <w:pPr>
        <w:tabs>
          <w:tab w:val="left" w:pos="360"/>
        </w:tabs>
        <w:jc w:val="both"/>
      </w:pPr>
      <w:r w:rsidRPr="00B31A61">
        <w:t xml:space="preserve">   </w:t>
      </w:r>
      <w:r w:rsidRPr="00325EBC">
        <w:rPr>
          <w:b/>
        </w:rPr>
        <w:t>Kovové i pigmentové fólie</w:t>
      </w:r>
      <w:r w:rsidRPr="00B31A61">
        <w:t xml:space="preserve"> sa začali nanášať na nosič</w:t>
      </w:r>
      <w:r>
        <w:t xml:space="preserve"> </w:t>
      </w:r>
      <w:r w:rsidRPr="00B31A61">
        <w:t xml:space="preserve">(papier) a stáčať do kotúčov. Taktiež pravé zlato bolo upravené v pás tak, že jemne tepané zlaté lístky sa nanášali na lesklé druhy papierov. Týmto bol daný základ pre razbu na raziacich lisoch, aj pre novú technológiu vo výrobe raziacich fólií. </w:t>
      </w:r>
    </w:p>
    <w:p w:rsidR="00041715" w:rsidRDefault="00041715" w:rsidP="00041715">
      <w:pPr>
        <w:tabs>
          <w:tab w:val="left" w:pos="360"/>
        </w:tabs>
        <w:jc w:val="both"/>
      </w:pPr>
    </w:p>
    <w:p w:rsidR="00041715" w:rsidRPr="00B31A61" w:rsidRDefault="00041715" w:rsidP="00041715">
      <w:pPr>
        <w:tabs>
          <w:tab w:val="left" w:pos="360"/>
        </w:tabs>
        <w:jc w:val="both"/>
      </w:pPr>
      <w:r>
        <w:t xml:space="preserve">   </w:t>
      </w:r>
      <w:r w:rsidRPr="00B31A61">
        <w:t>Okrem klasických knihárskych materiálov</w:t>
      </w:r>
      <w:r>
        <w:t xml:space="preserve"> </w:t>
      </w:r>
      <w:r w:rsidRPr="00B31A61">
        <w:t>(plátna usní) sa začali raziace fólie používať aj v odlišných odvetviach, a to hlavne na označovanie hotových výrobkov, ako zubných kefiek, hrebeňov, výrobkov z</w:t>
      </w:r>
      <w:r>
        <w:t> </w:t>
      </w:r>
      <w:r w:rsidRPr="00B31A61">
        <w:t>dreva</w:t>
      </w:r>
      <w:r>
        <w:t xml:space="preserve"> </w:t>
      </w:r>
      <w:r w:rsidRPr="00B31A61">
        <w:t>(napr. ceruzky), na príležitostné stuhy, luxusnú poťahovú kartonáž, v obuvníctve, atď..</w:t>
      </w: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center"/>
        <w:rPr>
          <w:sz w:val="28"/>
          <w:szCs w:val="28"/>
        </w:rPr>
      </w:pPr>
    </w:p>
    <w:p w:rsidR="00041715" w:rsidRPr="00B06382" w:rsidRDefault="00041715" w:rsidP="00041715">
      <w:pPr>
        <w:ind w:left="360"/>
        <w:jc w:val="center"/>
        <w:rPr>
          <w:sz w:val="28"/>
          <w:szCs w:val="28"/>
        </w:rPr>
      </w:pPr>
    </w:p>
    <w:p w:rsidR="00041715" w:rsidRPr="00B06382" w:rsidRDefault="00041715" w:rsidP="00041715">
      <w:pPr>
        <w:ind w:left="360"/>
        <w:jc w:val="center"/>
        <w:rPr>
          <w:b/>
          <w:sz w:val="28"/>
          <w:szCs w:val="28"/>
        </w:rPr>
      </w:pPr>
      <w:r w:rsidRPr="00B06382">
        <w:rPr>
          <w:b/>
          <w:sz w:val="28"/>
          <w:szCs w:val="28"/>
        </w:rPr>
        <w:lastRenderedPageBreak/>
        <w:t>Hárky a listy</w:t>
      </w: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rPr>
          <w:sz w:val="28"/>
          <w:szCs w:val="28"/>
        </w:rPr>
      </w:pPr>
    </w:p>
    <w:p w:rsidR="00041715" w:rsidRDefault="00041715" w:rsidP="00041715">
      <w:pPr>
        <w:jc w:val="both"/>
        <w:rPr>
          <w:b/>
        </w:rPr>
      </w:pPr>
      <w:r>
        <w:rPr>
          <w:b/>
        </w:rPr>
        <w:t xml:space="preserve">    </w:t>
      </w:r>
      <w:r w:rsidRPr="00B06382">
        <w:rPr>
          <w:b/>
        </w:rPr>
        <w:t>Hárky a listy sa dodávajú:</w:t>
      </w:r>
    </w:p>
    <w:p w:rsidR="00041715" w:rsidRPr="00B06382" w:rsidRDefault="00041715" w:rsidP="00041715">
      <w:pPr>
        <w:jc w:val="both"/>
        <w:rPr>
          <w:b/>
        </w:rPr>
      </w:pPr>
    </w:p>
    <w:p w:rsidR="00041715" w:rsidRPr="00B06382" w:rsidRDefault="00041715" w:rsidP="00041715">
      <w:pPr>
        <w:numPr>
          <w:ilvl w:val="0"/>
          <w:numId w:val="3"/>
        </w:numPr>
        <w:jc w:val="both"/>
      </w:pPr>
      <w:r w:rsidRPr="00B06382">
        <w:t>triedené počítané</w:t>
      </w:r>
      <w:r>
        <w:t>,</w:t>
      </w:r>
    </w:p>
    <w:p w:rsidR="00041715" w:rsidRPr="00B06382" w:rsidRDefault="00041715" w:rsidP="00041715">
      <w:pPr>
        <w:numPr>
          <w:ilvl w:val="0"/>
          <w:numId w:val="3"/>
        </w:numPr>
        <w:jc w:val="both"/>
      </w:pPr>
      <w:r w:rsidRPr="00B06382">
        <w:t>triedené a</w:t>
      </w:r>
      <w:r>
        <w:t> </w:t>
      </w:r>
      <w:r w:rsidRPr="00B06382">
        <w:t>nepočítané</w:t>
      </w:r>
      <w:r>
        <w:t>,</w:t>
      </w:r>
    </w:p>
    <w:p w:rsidR="00041715" w:rsidRPr="00B06382" w:rsidRDefault="00041715" w:rsidP="00041715">
      <w:pPr>
        <w:numPr>
          <w:ilvl w:val="0"/>
          <w:numId w:val="3"/>
        </w:numPr>
        <w:jc w:val="both"/>
      </w:pPr>
      <w:r w:rsidRPr="00B06382">
        <w:t>netriedené a</w:t>
      </w:r>
      <w:r>
        <w:t> </w:t>
      </w:r>
      <w:r w:rsidRPr="00B06382">
        <w:t>nepočítané</w:t>
      </w:r>
      <w:r>
        <w:t>.</w:t>
      </w: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jc w:val="both"/>
      </w:pPr>
      <w:r>
        <w:rPr>
          <w:b/>
        </w:rPr>
        <w:t xml:space="preserve">   </w:t>
      </w:r>
      <w:r w:rsidRPr="00B06382">
        <w:rPr>
          <w:b/>
        </w:rPr>
        <w:t>Triedené a počítané hárky</w:t>
      </w:r>
      <w:r w:rsidRPr="00B06382">
        <w:t xml:space="preserve"> sa dodávajú skladané do zložiek po 5 alebo 10 hárkoch. Triedené hárky a listy sa odpočítavajú do rysov podľa plošnej hmotnosti po 250, 500 a 1000 kusov. Napočítané hárky sa vrstvia do objednanej hmotnosti, pričom hmotnosť môže byť najviac 150kg.</w:t>
      </w:r>
    </w:p>
    <w:p w:rsidR="00041715" w:rsidRPr="00B06382" w:rsidRDefault="00041715" w:rsidP="00041715">
      <w:pPr>
        <w:jc w:val="both"/>
      </w:pPr>
      <w:r w:rsidRPr="00B06382">
        <w:t xml:space="preserve"> </w:t>
      </w:r>
    </w:p>
    <w:p w:rsidR="00041715" w:rsidRDefault="00041715" w:rsidP="00041715">
      <w:pPr>
        <w:jc w:val="both"/>
        <w:rPr>
          <w:sz w:val="28"/>
          <w:szCs w:val="28"/>
        </w:rPr>
      </w:pPr>
      <w:r>
        <w:t xml:space="preserve">   </w:t>
      </w:r>
      <w:r w:rsidRPr="00987044">
        <w:rPr>
          <w:b/>
        </w:rPr>
        <w:t>Hárky a listy</w:t>
      </w:r>
      <w:r w:rsidRPr="00987044">
        <w:t xml:space="preserve"> sa balia do papiera plošnej hmotnosti 80 až 120g/m2, a to tak, že sa obalia zo všetkých strán, alebo sa obalia po celej šírke pásom papiera</w:t>
      </w:r>
      <w:r>
        <w:rPr>
          <w:sz w:val="28"/>
          <w:szCs w:val="28"/>
        </w:rPr>
        <w:t xml:space="preserve">. </w:t>
      </w:r>
    </w:p>
    <w:p w:rsidR="00041715" w:rsidRDefault="00041715" w:rsidP="00041715">
      <w:pPr>
        <w:ind w:firstLine="360"/>
        <w:jc w:val="both"/>
        <w:rPr>
          <w:sz w:val="28"/>
          <w:szCs w:val="28"/>
        </w:rPr>
      </w:pPr>
    </w:p>
    <w:p w:rsidR="00041715" w:rsidRPr="00987044" w:rsidRDefault="00041715" w:rsidP="00041715">
      <w:pPr>
        <w:jc w:val="both"/>
      </w:pPr>
      <w:r w:rsidRPr="00987044">
        <w:t xml:space="preserve">  </w:t>
      </w:r>
      <w:r w:rsidRPr="00987044">
        <w:rPr>
          <w:b/>
        </w:rPr>
        <w:t xml:space="preserve"> Rysy</w:t>
      </w:r>
      <w:r w:rsidRPr="00987044">
        <w:t xml:space="preserve"> sa zalepia lepidlom alebo lepiacou páskou. Iným spôsobom sa vrstvené hárky alebo rysy obalia zo všetkých strán dv</w:t>
      </w:r>
      <w:r>
        <w:t xml:space="preserve">oma vrstvami balíkového papiera </w:t>
      </w:r>
      <w:r w:rsidRPr="00987044">
        <w:t xml:space="preserve">a potom sa vložia do drevených dosák, ktorých rozmery musia byť o 10 až 20mm väčšie ako rozmery baleného papiera. </w:t>
      </w:r>
    </w:p>
    <w:p w:rsidR="00041715" w:rsidRPr="00987044" w:rsidRDefault="00041715" w:rsidP="00041715">
      <w:pPr>
        <w:jc w:val="both"/>
      </w:pPr>
    </w:p>
    <w:p w:rsidR="00041715" w:rsidRPr="00987044" w:rsidRDefault="00041715" w:rsidP="00041715">
      <w:pPr>
        <w:jc w:val="both"/>
      </w:pPr>
      <w:r w:rsidRPr="00987044">
        <w:rPr>
          <w:b/>
        </w:rPr>
        <w:t xml:space="preserve">   Rysy papiera</w:t>
      </w:r>
      <w:r w:rsidRPr="00987044">
        <w:t xml:space="preserve"> sa ukladajú v určenom množstve do drevených debien, ktoré sú vyložené balíkovým papierom. Papiere v menšom množstve, ako napr. poťahové alebo predsádkové uskladňujeme naplocho v policiach.</w:t>
      </w: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both"/>
        <w:rPr>
          <w:sz w:val="28"/>
          <w:szCs w:val="28"/>
        </w:rPr>
      </w:pPr>
    </w:p>
    <w:p w:rsidR="00041715" w:rsidRDefault="00041715" w:rsidP="00041715">
      <w:pPr>
        <w:jc w:val="both"/>
        <w:rPr>
          <w:sz w:val="28"/>
          <w:szCs w:val="28"/>
        </w:rPr>
      </w:pPr>
    </w:p>
    <w:p w:rsidR="00041715" w:rsidRDefault="00041715" w:rsidP="00041715">
      <w:pPr>
        <w:ind w:left="360"/>
        <w:jc w:val="center"/>
        <w:rPr>
          <w:sz w:val="28"/>
          <w:szCs w:val="28"/>
        </w:rPr>
      </w:pPr>
    </w:p>
    <w:p w:rsidR="00041715" w:rsidRDefault="00041715" w:rsidP="00041715">
      <w:pPr>
        <w:ind w:left="360"/>
        <w:jc w:val="center"/>
        <w:rPr>
          <w:sz w:val="28"/>
          <w:szCs w:val="28"/>
        </w:rPr>
      </w:pPr>
    </w:p>
    <w:p w:rsidR="00041715" w:rsidRDefault="00041715" w:rsidP="00041715">
      <w:pPr>
        <w:ind w:left="360"/>
        <w:jc w:val="center"/>
        <w:rPr>
          <w:sz w:val="28"/>
          <w:szCs w:val="28"/>
        </w:rPr>
      </w:pPr>
    </w:p>
    <w:p w:rsidR="00041715" w:rsidRDefault="00041715" w:rsidP="00041715">
      <w:pPr>
        <w:jc w:val="both"/>
        <w:rPr>
          <w:sz w:val="28"/>
          <w:szCs w:val="28"/>
        </w:rPr>
      </w:pPr>
      <w:bookmarkStart w:id="0" w:name="_GoBack"/>
      <w:bookmarkEnd w:id="0"/>
    </w:p>
    <w:sectPr w:rsidR="00041715" w:rsidSect="00041715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315"/>
    <w:multiLevelType w:val="hybridMultilevel"/>
    <w:tmpl w:val="D1902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306F0E"/>
    <w:multiLevelType w:val="hybridMultilevel"/>
    <w:tmpl w:val="573C1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3152D4"/>
    <w:multiLevelType w:val="hybridMultilevel"/>
    <w:tmpl w:val="BA306E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15"/>
    <w:rsid w:val="00041715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1715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rsid w:val="00041715"/>
    <w:rPr>
      <w:rFonts w:ascii="Cambria" w:eastAsia="Times New Roman" w:hAnsi="Cambria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17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71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1715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rsid w:val="00041715"/>
    <w:rPr>
      <w:rFonts w:ascii="Cambria" w:eastAsia="Times New Roman" w:hAnsi="Cambria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17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71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2020-10-28T16:12:00Z</dcterms:created>
  <dcterms:modified xsi:type="dcterms:W3CDTF">2020-10-28T16:18:00Z</dcterms:modified>
</cp:coreProperties>
</file>