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r w:rsidR="002B6BA9" w:rsidRPr="00CD6EF5">
        <w:rPr>
          <w:i/>
          <w:sz w:val="23"/>
          <w:szCs w:val="23"/>
        </w:rPr>
        <w:t xml:space="preserve">Форма оцінки доходу домогосподарства </w:t>
      </w:r>
      <w:r w:rsidR="002B6BA9" w:rsidRPr="00CD6EF5">
        <w:rPr>
          <w:i/>
          <w:sz w:val="23"/>
          <w:szCs w:val="23"/>
          <w:shd w:val="clear" w:color="auto" w:fill="FFFFFF"/>
        </w:rPr>
        <w:t>для надання дотації для сприяння вихованню звичок харчування у дітей, які перебувають під особливим захистом, або дітей, законним опікуном яких є особа, яка перебуває під особливим захистом</w:t>
      </w:r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дитину/дітей, для яких запитується дотація</w:t>
            </w:r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 про інших спільно оцінюваних осіб (батьків, братів і сестер, опікунів дитини) з домогосподарства, в якому проживає дитина/діти</w:t>
            </w:r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zákonného zástupcu 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 проживання законного представника дитини на території Словацької Республіки</w:t>
            </w:r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 на території Словацької Республіки - контактна адреса</w:t>
            </w:r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 законного представника дитини/дітей</w:t>
            </w:r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Я, нижчепідписаний, .................................................................................................. (законний представник дитини) підтверджую, що дохід домогосподарства, в якому проживає дитина/діти, за місяць..................................... був у розмірі .................. євро</w:t>
            </w:r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чесно заявляю, що надані мною дані відповідають дійсності, я обізнаний про правові наслідки помилкової заяви за змістом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 №71/1967 "Про адміністративне судочинство" з поправками</w:t>
            </w:r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 про захист персональних даних</w:t>
            </w:r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spracovanímosobných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Управління праці, соціальних справ та родини - ідентифікаційний номер 30794536 - обробляє ваші персональні дані (включаючи персональні дані осіб, які пройшли спільну оцінку) згідно із законом №544/2010 Збірки законів "Про дотації у справі Міністерства праці, соціальних справ та родини Словацької Республіки" з поправками (далі іменований "Закон про дотації") та відповідно до постанови уряду Словацької Республіки №131/2022 Збірки законів "Про деякі заходи в галузі дотацій у межах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в'їзду іноземців на територію Словацької Республіки, викликаного збройним конфліктом на території України" з поправками та ці персональні дані також надаються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пошти: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Цим я також даю згоду на обробку персональних даних з метою надання дотації для підтримки харчових звичок дитини.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 на відправку форми оцінки доходу</w:t>
            </w:r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 метою прискорення розгляду справи відповідно до §12 абз. 6 Закону "Про дотації" на оцінку доходу сім'ї осіб, які користуються особливим захистом, цим я уповноважую представника школи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 цю форму для оцінки доходу домогосподарства до відповідного управління праці, соціальних справ та родини.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 та інформація щодо оцінки доходу домогосподарства з метою надання дотації</w:t>
      </w:r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>Sumy životného minima sú ustanovené zákonom č. 601/2003 Z.z.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i/>
          <w:sz w:val="24"/>
          <w:szCs w:val="24"/>
        </w:rPr>
        <w:t xml:space="preserve">Розміри прожиткового мінімуму встановлені законом №601/2003 Збірки законів "Про прожитковий мінімум" та про зміни та доповнення до деяких законів з поправками.  Розміри прожиткового мінімуму завжди коригуються 1 липня поточного календарного року </w:t>
      </w:r>
      <w:hyperlink r:id="rId11" w:history="1"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 мінімум - Міністерство праці, соціальних справ та родини Словацької Республіки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r w:rsidR="002B6BA9" w:rsidRPr="00E33092">
        <w:rPr>
          <w:rFonts w:ascii="Times New Roman" w:hAnsi="Times New Roman"/>
          <w:b/>
          <w:i/>
          <w:sz w:val="24"/>
          <w:szCs w:val="24"/>
        </w:rPr>
        <w:t>Облік доходів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 батьків: батька, матері</w:t>
      </w:r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</w:rPr>
        <w:t>дохід дітей-утриманців,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 w:rsidRPr="00E33092">
        <w:rPr>
          <w:rFonts w:ascii="Times New Roman" w:hAnsi="Times New Roman"/>
          <w:i/>
          <w:sz w:val="24"/>
          <w:szCs w:val="24"/>
        </w:rPr>
        <w:t>дохід, отриманий на одну дитину іншою фізичною особою (наприклад, аліменти),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 дитини та особа, яка була призначена опікуном дитини.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 вважається</w:t>
      </w:r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</w:rPr>
        <w:t>чистий дохід від залежної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дохід від підприємницької діяльності,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соціальному страхуванню (пенсії, допомоги по безробіттю, хворобі, материнству, догляду за хворими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допомога на дитину,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податковий бонус,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батьківська допомога</w:t>
      </w:r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аліменти,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допомоги по догляду за дитиною прийомними батьками (винагорода прийомного батька, допомога на задоволення потреб дитини)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грошова допомога по догляду,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>допомога та внески у разі матеріальної потреби,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Критерій доходу для отримання дотації на харчування виконується, якщо дохід осіб, спільно оцінених </w:t>
      </w:r>
      <w:r w:rsidR="00086442" w:rsidRPr="00E33092">
        <w:rPr>
          <w:rFonts w:ascii="Times New Roman" w:hAnsi="Times New Roman"/>
          <w:b/>
          <w:i/>
          <w:sz w:val="24"/>
          <w:szCs w:val="24"/>
        </w:rPr>
        <w:t>за календарний місяць, що передує календарному місяцю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, в якому було подано заяву про надання дотації (форма оцінки доходу), становить найбільшу величину прожиткового мінімуму для всіх членів домогосподарства.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 доходів домогосподарства</w:t>
      </w:r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>posudzuje príjem domácnosti na účely poskytnutia dotácie na stravu podľa § 12 ods. 6 zákona o dotáciách. Na konanie o posúdení príjmu domácnosti sa vzťahuje zákon č. 71/1967 Zb. o správnom 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>Podmienkou na poskytnutie dotácie na stravu je 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vyplneného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SR,teda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праці, соціальних справ та родини (далі іменоване "Управління") оцінює дохід домогосподарства з метою надання дотації на харчування відповідно до §12 абз. 6 Закону "Про дотації". Наприклад, оцінка доходу домогосподарства регулюється Законом №71/1967 Збірки законів "Про адміністративне судочинство" з поправками.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 для надання дотації на харчування є подання заповненої форми оцінки доходу домогосподарства в управління, де проживає домогосподарство на території Словацької Республіки,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таким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чином, без надання цієї форми в управління неможливо надати дотацію на харчування дитини.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>Zákonný zástupca dieťaťa predkladá formulár na posúdenie príjmu domácnosti 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 представник дитини подає форму для оцінки доходу домогосподарства в 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після того, як про дитину повідомили в школу, в тому місяці, коли дитина брала участь в освітніх заходах або заняттях і забрала обід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(наприклад, дитина 25.05.2022 вперше забрала їжу і взяла участь в освітній діяльності в дитячому садку, якщо мати подасть форму в управління не пізніше 31.05.2022 року, дитина буде мати право на надання дотації на харчування з травня 2022 року, якщо мати подасть в управління форму для оцінки доходу домогосподарства 01.06.2022 року, дитина буде мати право на надання дотації на харчування з червня 2022 року). Рекомендуємо,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 форма була подана в управління законним представником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(управління додатково роз'яснить процедуру з цього питання), однак, щоб прискорити процедуру у випадках, коли дитина вступає до школи в кінці місяця, можна дозволити подачу форми в управління представника засновника школи (подальше спілкування з оцінки доходу домогосподарства вже буде відбуватися між законним представником дитини та управлінням).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Управління оцінить дохід домогосподарства в доступних інформаційних системах та на підставі документів, поданих законним представником дитини за 1 календарний місяць, що передує календарному місяцю, в якому було подано заяву про оцінку доходу, та видасть 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 про доходи домогосподарства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 особисто в руки законному представнику дитини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Тому,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 ласка, зверніть увагу, що в разі зміни адреси проживання домогосподарства необхідно негайно повідомити про цю зміну в управління.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нижче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розміру прожиткового мінімуму, батько дитини зобов'язаний повідомити засновника дитячого садка або початкової школи, які відвідують його діти, а саме 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 можна швидше в календарному місяці, коли він отримав довідку,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оскільки засновник зобов'язаний повідомити ці дані в управління до кінця календарного місяця, коли відбулася зміна.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>čenia potvrdenia podať 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 дохід вище,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ніж розмір прожиткового мінімуму, дитина не має права на дотацію на харчування. Заперечення проти довідки про доходи, яка передбачає, що дохід домогосподарства перевищує прожитковий мінімум, може бути подано протягом 8 днів з моменту отримання довідки. Якщо управління не задовольняє заперечення, центральне управління приймає рішення щодо заперечення.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B2" w:rsidRDefault="00EE33B2">
      <w:r>
        <w:separator/>
      </w:r>
    </w:p>
  </w:endnote>
  <w:endnote w:type="continuationSeparator" w:id="0">
    <w:p w:rsidR="00EE33B2" w:rsidRDefault="00EE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7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B2" w:rsidRDefault="00EE33B2">
      <w:r>
        <w:separator/>
      </w:r>
    </w:p>
  </w:footnote>
  <w:footnote w:type="continuationSeparator" w:id="0">
    <w:p w:rsidR="00EE33B2" w:rsidRDefault="00EE33B2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 до постанови Уряду Словацької Республіки №131/2022 Збірки законів "Про деякі заходи в галузі дотацій, що належать до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в території Словацької Республіки, викликаної збройним конфліктом на території України", з поправками. Ця форма дійсна тільки для осіб, які користуються особливим захистом.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У разі дітей, які не мають спеціального захисту, заявник вказує дату народження дитини, а не ідентифікаційний номер, присвоєний іншою державою (наприклад, дитина з паспортом громадянина ЄС, якщо його матері надається тимчасовий притулок).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 суму доходу домогосподарства за календарний місяць, що передує місяцю, в якому законний представник подає цю форму, і якщо у домогосподарства не було доходу, законний представник повинен вказати дохід у розмірі "0 Євро". Якщо домогосподарство мало дохід, законний представник також представить документи про доходи (якщо такі є), якщо вони не можуть бути перевірені в інформаційних системах Словацької Республіки.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="00E33092" w:rsidRPr="00E33092">
        <w:rPr>
          <w:rFonts w:ascii="Times New Roman" w:hAnsi="Times New Roman" w:cs="Times New Roman"/>
          <w:i/>
        </w:rPr>
        <w:t>Ідентифікаційні дані представника школи та назва навчального закладу</w:t>
      </w:r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631E4"/>
    <w:rsid w:val="00E7276E"/>
    <w:rsid w:val="00EC717F"/>
    <w:rsid w:val="00ED0BE0"/>
    <w:rsid w:val="00ED1B43"/>
    <w:rsid w:val="00ED2CB9"/>
    <w:rsid w:val="00ED3A2D"/>
    <w:rsid w:val="00EE33B2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E366-0805-4661-AE62-5230797E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2022-07-18T12:38:00Z</dcterms:created>
  <dcterms:modified xsi:type="dcterms:W3CDTF">2022-07-18T12:38:00Z</dcterms:modified>
</cp:coreProperties>
</file>