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39" w:rsidRDefault="00486139" w:rsidP="0048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Vplyvy mletia na zloženie múky</w:t>
      </w:r>
    </w:p>
    <w:p w:rsidR="00486139" w:rsidRDefault="00486139" w:rsidP="00486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139" w:rsidRDefault="00486139" w:rsidP="00486139">
      <w:pPr>
        <w:spacing w:after="0" w:line="240" w:lineRule="auto"/>
        <w:rPr>
          <w:rFonts w:ascii="Times New Roman" w:hAnsi="Times New Roman" w:cs="Times New Roman"/>
        </w:rPr>
      </w:pP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Múka sa vyrába  mletím zŕn, pšenice a raži v mlynských valcových stoliciach. Z jednotlivých stolíc sa získava múka rozličného vymletia.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</w:p>
    <w:p w:rsidR="00486139" w:rsidRDefault="00486139" w:rsidP="00486139">
      <w:pPr>
        <w:pStyle w:val="text"/>
        <w:numPr>
          <w:ilvl w:val="0"/>
          <w:numId w:val="0"/>
        </w:numPr>
      </w:pPr>
      <w:r>
        <w:rPr>
          <w:b/>
        </w:rPr>
        <w:t>Obilie sa môže mlieť</w:t>
      </w:r>
      <w:r>
        <w:t xml:space="preserve"> v podstate dvojakým spôsobom: </w:t>
      </w:r>
    </w:p>
    <w:p w:rsidR="00486139" w:rsidRDefault="00486139" w:rsidP="00486139">
      <w:pPr>
        <w:pStyle w:val="text"/>
        <w:numPr>
          <w:ilvl w:val="0"/>
          <w:numId w:val="2"/>
        </w:numPr>
        <w:rPr>
          <w:b/>
        </w:rPr>
      </w:pPr>
      <w:r>
        <w:rPr>
          <w:b/>
        </w:rPr>
        <w:t>na vysoko</w:t>
      </w:r>
      <w:r>
        <w:t xml:space="preserve"> (</w:t>
      </w:r>
      <w:proofErr w:type="spellStart"/>
      <w:r>
        <w:t>rozomlieľaním</w:t>
      </w:r>
      <w:proofErr w:type="spellEnd"/>
      <w:r>
        <w:t xml:space="preserve"> na mlecích stoliciach) </w:t>
      </w:r>
    </w:p>
    <w:p w:rsidR="00486139" w:rsidRDefault="00486139" w:rsidP="00486139">
      <w:pPr>
        <w:pStyle w:val="text"/>
        <w:numPr>
          <w:ilvl w:val="0"/>
          <w:numId w:val="2"/>
        </w:numPr>
      </w:pPr>
      <w:r>
        <w:rPr>
          <w:b/>
        </w:rPr>
        <w:t>na plocho</w:t>
      </w:r>
      <w:r>
        <w:t xml:space="preserve"> (zomletie celého zrna naraz medzi mlecími kameňmi)  </w:t>
      </w:r>
    </w:p>
    <w:p w:rsidR="00486139" w:rsidRDefault="00486139" w:rsidP="00486139">
      <w:pPr>
        <w:pStyle w:val="text"/>
        <w:numPr>
          <w:ilvl w:val="0"/>
          <w:numId w:val="0"/>
        </w:numPr>
        <w:ind w:left="720"/>
      </w:pP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Výškou vymletia sa vyjadruje výťažnosť múk zo 100 kg obilia, napríklad 80% výťažnosť znamená, že zo 100 kg obilia sa získa 80 kg múky.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biologickú hodnotu múk nemajú vplyv len jednotlivé zložky zrna v múke, ale aj technológia mletia.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Výšky vymletia vplývajú na sfarbenie aj chuť múky.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  <w:bCs/>
        </w:rPr>
      </w:pPr>
    </w:p>
    <w:p w:rsidR="00486139" w:rsidRDefault="00486139" w:rsidP="004861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Podľa spôsobu vymieľania múku poznáme: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– vysoko vymletá múka</w:t>
      </w:r>
      <w:r>
        <w:rPr>
          <w:rFonts w:ascii="Times New Roman" w:hAnsi="Times New Roman" w:cs="Times New Roman"/>
        </w:rPr>
        <w:t xml:space="preserve"> (výťažnosť 80-82%) – tmavšia farba, nižšia trvanlivosť, horšia stráviteľnosť, vyššia biologická hodnota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– nízko vymletá múka</w:t>
      </w:r>
      <w:r>
        <w:rPr>
          <w:rFonts w:ascii="Times New Roman" w:hAnsi="Times New Roman" w:cs="Times New Roman"/>
        </w:rPr>
        <w:t xml:space="preserve"> (výťažnosť 40-60%) – biela, lepšie stráviteľná, má vyššiu trvanlivosť, lepšiu </w:t>
      </w:r>
      <w:proofErr w:type="spellStart"/>
      <w:r>
        <w:rPr>
          <w:rFonts w:ascii="Times New Roman" w:hAnsi="Times New Roman" w:cs="Times New Roman"/>
        </w:rPr>
        <w:t>pečivosť</w:t>
      </w:r>
      <w:proofErr w:type="spellEnd"/>
      <w:r>
        <w:rPr>
          <w:rFonts w:ascii="Times New Roman" w:hAnsi="Times New Roman" w:cs="Times New Roman"/>
        </w:rPr>
        <w:t>, nižšiu biologickú hodnotu</w:t>
      </w: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</w:p>
    <w:p w:rsidR="00486139" w:rsidRDefault="00486139" w:rsidP="004861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– celozrnná múka </w:t>
      </w:r>
      <w:r>
        <w:rPr>
          <w:rFonts w:ascii="Times New Roman" w:hAnsi="Times New Roman" w:cs="Times New Roman"/>
        </w:rPr>
        <w:t>– vymletie až na 97%, má vyššiu biologickú hodnotu, no je ťažšie stráviteľná</w:t>
      </w:r>
    </w:p>
    <w:p w:rsidR="00046343" w:rsidRPr="00B34600" w:rsidRDefault="00B34600" w:rsidP="00B3460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2" name="Obrázok 2" descr="Druhy a typy pšeničných múk | Babičkina vo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hy a typy pšeničných múk | Babičkina voľ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343" w:rsidRPr="00B3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D03"/>
    <w:multiLevelType w:val="hybridMultilevel"/>
    <w:tmpl w:val="334C341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7F03"/>
    <w:multiLevelType w:val="hybridMultilevel"/>
    <w:tmpl w:val="F02C596C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55F5F"/>
    <w:multiLevelType w:val="hybridMultilevel"/>
    <w:tmpl w:val="B7D88C52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4AC7"/>
    <w:multiLevelType w:val="hybridMultilevel"/>
    <w:tmpl w:val="B5D67A3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48E"/>
    <w:multiLevelType w:val="hybridMultilevel"/>
    <w:tmpl w:val="3A38D126"/>
    <w:lvl w:ilvl="0" w:tplc="15500FD6">
      <w:start w:val="1"/>
      <w:numFmt w:val="bullet"/>
      <w:pStyle w:val="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0A75"/>
    <w:multiLevelType w:val="hybridMultilevel"/>
    <w:tmpl w:val="F1422206"/>
    <w:lvl w:ilvl="0" w:tplc="FA04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9"/>
    <w:rsid w:val="00046343"/>
    <w:rsid w:val="00486139"/>
    <w:rsid w:val="00B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139"/>
    <w:pPr>
      <w:ind w:left="720"/>
      <w:contextualSpacing/>
    </w:pPr>
  </w:style>
  <w:style w:type="paragraph" w:customStyle="1" w:styleId="text">
    <w:name w:val="text"/>
    <w:basedOn w:val="Normlny"/>
    <w:autoRedefine/>
    <w:rsid w:val="00486139"/>
    <w:pPr>
      <w:numPr>
        <w:numId w:val="1"/>
      </w:numPr>
      <w:spacing w:after="0"/>
    </w:pPr>
    <w:rPr>
      <w:rFonts w:ascii="Times New Roman" w:eastAsia="Times New Roman" w:hAnsi="Times New Roman" w:cs="Times New Roman"/>
      <w:color w:val="000000"/>
      <w:spacing w:val="-3"/>
      <w:sz w:val="24"/>
      <w:szCs w:val="2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6139"/>
    <w:pPr>
      <w:ind w:left="720"/>
      <w:contextualSpacing/>
    </w:pPr>
  </w:style>
  <w:style w:type="paragraph" w:customStyle="1" w:styleId="text">
    <w:name w:val="text"/>
    <w:basedOn w:val="Normlny"/>
    <w:autoRedefine/>
    <w:rsid w:val="00486139"/>
    <w:pPr>
      <w:numPr>
        <w:numId w:val="1"/>
      </w:numPr>
      <w:spacing w:after="0"/>
    </w:pPr>
    <w:rPr>
      <w:rFonts w:ascii="Times New Roman" w:eastAsia="Times New Roman" w:hAnsi="Times New Roman" w:cs="Times New Roman"/>
      <w:color w:val="000000"/>
      <w:spacing w:val="-3"/>
      <w:sz w:val="24"/>
      <w:szCs w:val="25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2020-11-02T13:34:00Z</dcterms:created>
  <dcterms:modified xsi:type="dcterms:W3CDTF">2020-11-02T14:15:00Z</dcterms:modified>
</cp:coreProperties>
</file>